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FE371" w14:textId="77777777" w:rsidR="00F06269" w:rsidRPr="00074503" w:rsidRDefault="00F06269" w:rsidP="00F06269">
      <w:pPr>
        <w:pStyle w:val="Titre"/>
        <w:keepNext/>
        <w:keepLines/>
        <w:spacing w:after="120"/>
        <w:jc w:val="center"/>
        <w:rPr>
          <w:rFonts w:ascii="Geist" w:hAnsi="Geist" w:cs="Arial"/>
          <w:bCs/>
          <w:sz w:val="32"/>
          <w:szCs w:val="24"/>
        </w:rPr>
      </w:pPr>
      <w:r w:rsidRPr="00074503">
        <w:rPr>
          <w:rFonts w:ascii="Geist" w:hAnsi="Geist"/>
          <w:color w:val="000000"/>
          <w:sz w:val="32"/>
        </w:rPr>
        <w:t>Cahier des charges technique LBAi 74</w:t>
      </w:r>
    </w:p>
    <w:p w14:paraId="703540F0" w14:textId="66C9330C" w:rsidR="00EB024C" w:rsidRPr="00074503" w:rsidRDefault="00074503">
      <w:pPr>
        <w:spacing w:after="160"/>
        <w:jc w:val="center"/>
        <w:rPr>
          <w:rFonts w:ascii="Geist" w:hAnsi="Geist"/>
        </w:rPr>
      </w:pPr>
      <w:r>
        <w:rPr>
          <w:rFonts w:ascii="Geist" w:hAnsi="Geist"/>
          <w:noProof/>
        </w:rPr>
        <w:drawing>
          <wp:inline distT="0" distB="0" distL="0" distR="0" wp14:anchorId="78258DEB" wp14:editId="724A3194">
            <wp:extent cx="5429250" cy="1879655"/>
            <wp:effectExtent l="0" t="0" r="0" b="0"/>
            <wp:docPr id="134106561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a:extLst>
                        <a:ext uri="{28A0092B-C50C-407E-A947-70E740481C1C}">
                          <a14:useLocalDpi xmlns:a14="http://schemas.microsoft.com/office/drawing/2010/main" val="0"/>
                        </a:ext>
                      </a:extLst>
                    </a:blip>
                    <a:srcRect t="18976" b="29424"/>
                    <a:stretch>
                      <a:fillRect/>
                    </a:stretch>
                  </pic:blipFill>
                  <pic:spPr bwMode="auto">
                    <a:xfrm>
                      <a:off x="0" y="0"/>
                      <a:ext cx="5443632" cy="1884634"/>
                    </a:xfrm>
                    <a:prstGeom prst="rect">
                      <a:avLst/>
                    </a:prstGeom>
                    <a:noFill/>
                    <a:ln>
                      <a:noFill/>
                    </a:ln>
                    <a:extLst>
                      <a:ext uri="{53640926-AAD7-44D8-BBD7-CCE9431645EC}">
                        <a14:shadowObscured xmlns:a14="http://schemas.microsoft.com/office/drawing/2010/main"/>
                      </a:ext>
                    </a:extLst>
                  </pic:spPr>
                </pic:pic>
              </a:graphicData>
            </a:graphic>
          </wp:inline>
        </w:drawing>
      </w:r>
    </w:p>
    <w:p w14:paraId="46091DB0" w14:textId="30EDC7F9" w:rsidR="00A45C73" w:rsidRPr="00074503" w:rsidRDefault="00A45C73" w:rsidP="00A45C73">
      <w:pPr>
        <w:keepNext/>
        <w:keepLines/>
        <w:spacing w:before="200" w:after="120"/>
        <w:rPr>
          <w:rFonts w:ascii="Geist" w:hAnsi="Geist" w:cs="Arial"/>
          <w:b/>
          <w:bCs/>
          <w:sz w:val="22"/>
          <w:szCs w:val="22"/>
          <w:u w:val="single"/>
        </w:rPr>
      </w:pPr>
      <w:r w:rsidRPr="00074503">
        <w:rPr>
          <w:rFonts w:ascii="Geist" w:hAnsi="Geist"/>
          <w:b/>
          <w:bCs/>
          <w:color w:val="000000"/>
          <w:sz w:val="22"/>
          <w:u w:val="single"/>
        </w:rPr>
        <w:t>DCE</w:t>
      </w:r>
      <w:r w:rsidR="00074503" w:rsidRPr="00074503">
        <w:rPr>
          <w:rFonts w:ascii="Geist" w:hAnsi="Geist"/>
          <w:b/>
          <w:bCs/>
          <w:color w:val="000000"/>
          <w:sz w:val="22"/>
          <w:u w:val="single"/>
        </w:rPr>
        <w:t> :</w:t>
      </w:r>
    </w:p>
    <w:p w14:paraId="66C4D55B" w14:textId="77777777" w:rsidR="00A45C73" w:rsidRPr="00074503" w:rsidRDefault="00A45C73" w:rsidP="00A45C73">
      <w:pPr>
        <w:keepLines/>
        <w:spacing w:after="120"/>
        <w:rPr>
          <w:rFonts w:ascii="Geist" w:hAnsi="Geist" w:cs="Arial"/>
          <w:sz w:val="22"/>
          <w:szCs w:val="22"/>
        </w:rPr>
      </w:pPr>
      <w:r w:rsidRPr="00074503">
        <w:rPr>
          <w:rFonts w:ascii="Geist" w:hAnsi="Geist"/>
          <w:color w:val="000000"/>
          <w:sz w:val="22"/>
        </w:rPr>
        <w:t>La conception de la barrière automatique en fera un appareil robuste conçu pour un fonctionnement intensif et continu. Elle sera de type LA BARRIÈRE AUTOMATIQUE LBA 74. Ces barrières devront pouvoir être équipées de lisses droites ou articulées ovales en aluminium et répondront aux spécifications suivantes :</w:t>
      </w:r>
    </w:p>
    <w:p w14:paraId="2839FDE5" w14:textId="77777777" w:rsidR="00A45C73" w:rsidRPr="00074503" w:rsidRDefault="00A45C73" w:rsidP="00A45C73">
      <w:pPr>
        <w:keepLines/>
        <w:spacing w:after="120"/>
        <w:rPr>
          <w:rFonts w:ascii="Geist" w:hAnsi="Geist" w:cs="Arial"/>
          <w:sz w:val="22"/>
          <w:szCs w:val="22"/>
        </w:rPr>
      </w:pPr>
      <w:r w:rsidRPr="00074503">
        <w:rPr>
          <w:rFonts w:ascii="Geist" w:hAnsi="Geist"/>
          <w:color w:val="000000"/>
          <w:sz w:val="22"/>
        </w:rPr>
        <w:t>La barrière intégrera les fonctions intelligentes LBAi de détection, de classification des usagers et de gestion des règles d’accès.</w:t>
      </w:r>
    </w:p>
    <w:p w14:paraId="53CDFB01" w14:textId="77777777" w:rsidR="00A45C73" w:rsidRPr="00074503" w:rsidRDefault="00A45C73" w:rsidP="00A45C73">
      <w:pPr>
        <w:keepNext/>
        <w:keepLines/>
        <w:spacing w:before="200" w:after="120"/>
        <w:rPr>
          <w:rFonts w:ascii="Geist" w:hAnsi="Geist" w:cs="Arial"/>
          <w:sz w:val="22"/>
          <w:szCs w:val="22"/>
        </w:rPr>
      </w:pPr>
      <w:r w:rsidRPr="00074503">
        <w:rPr>
          <w:rFonts w:ascii="Geist" w:hAnsi="Geist"/>
          <w:color w:val="000000"/>
          <w:sz w:val="22"/>
        </w:rPr>
        <w:t>Caractéristiques techniques</w:t>
      </w:r>
    </w:p>
    <w:p w14:paraId="202333C6" w14:textId="77777777" w:rsidR="00A45C73" w:rsidRPr="00074503" w:rsidRDefault="00A45C73">
      <w:pPr>
        <w:pStyle w:val="Paragraphedeliste"/>
        <w:keepLines/>
        <w:numPr>
          <w:ilvl w:val="0"/>
          <w:numId w:val="2"/>
        </w:numPr>
        <w:spacing w:before="120"/>
        <w:rPr>
          <w:rFonts w:ascii="Geist" w:hAnsi="Geist" w:cs="Arial"/>
          <w:sz w:val="21"/>
          <w:szCs w:val="21"/>
        </w:rPr>
      </w:pPr>
      <w:r w:rsidRPr="00074503">
        <w:rPr>
          <w:rFonts w:ascii="Geist" w:hAnsi="Geist"/>
          <w:color w:val="000000"/>
          <w:sz w:val="21"/>
        </w:rPr>
        <w:t>Fût et porte constitués d’une tôle DKP épaisseur 2 mm traités par cataphorèse</w:t>
      </w:r>
    </w:p>
    <w:p w14:paraId="018607AD" w14:textId="77777777" w:rsidR="00A45C73" w:rsidRPr="00074503" w:rsidRDefault="00A45C73">
      <w:pPr>
        <w:pStyle w:val="Paragraphedeliste"/>
        <w:keepLines/>
        <w:numPr>
          <w:ilvl w:val="0"/>
          <w:numId w:val="2"/>
        </w:numPr>
        <w:spacing w:before="120"/>
        <w:rPr>
          <w:rFonts w:ascii="Geist" w:hAnsi="Geist" w:cs="Arial"/>
          <w:sz w:val="21"/>
          <w:szCs w:val="21"/>
        </w:rPr>
      </w:pPr>
      <w:r w:rsidRPr="00074503">
        <w:rPr>
          <w:rFonts w:ascii="Geist" w:hAnsi="Geist"/>
          <w:color w:val="000000"/>
          <w:sz w:val="21"/>
        </w:rPr>
        <w:t>Capot en tôle aluminium 2 mm traitée par phosphatation</w:t>
      </w:r>
    </w:p>
    <w:p w14:paraId="0DE13C09" w14:textId="77777777" w:rsidR="00A45C73" w:rsidRPr="00074503" w:rsidRDefault="00A45C73">
      <w:pPr>
        <w:pStyle w:val="Paragraphedeliste"/>
        <w:keepLines/>
        <w:numPr>
          <w:ilvl w:val="0"/>
          <w:numId w:val="2"/>
        </w:numPr>
        <w:spacing w:before="120"/>
        <w:rPr>
          <w:rFonts w:ascii="Geist" w:hAnsi="Geist" w:cs="Arial"/>
          <w:sz w:val="21"/>
          <w:szCs w:val="21"/>
        </w:rPr>
      </w:pPr>
      <w:r w:rsidRPr="00074503">
        <w:rPr>
          <w:rFonts w:ascii="Geist" w:hAnsi="Geist"/>
          <w:color w:val="000000"/>
          <w:sz w:val="21"/>
        </w:rPr>
        <w:t>10 000 manœuvres / jour</w:t>
      </w:r>
    </w:p>
    <w:p w14:paraId="14C8E3FD" w14:textId="77777777" w:rsidR="00A45C73" w:rsidRPr="00074503" w:rsidRDefault="00A45C73">
      <w:pPr>
        <w:pStyle w:val="Paragraphedeliste"/>
        <w:keepLines/>
        <w:numPr>
          <w:ilvl w:val="0"/>
          <w:numId w:val="2"/>
        </w:numPr>
        <w:spacing w:before="120"/>
        <w:rPr>
          <w:rFonts w:ascii="Geist" w:hAnsi="Geist" w:cs="Arial"/>
          <w:sz w:val="21"/>
          <w:szCs w:val="21"/>
        </w:rPr>
      </w:pPr>
      <w:r w:rsidRPr="00074503">
        <w:rPr>
          <w:rFonts w:ascii="Geist" w:hAnsi="Geist"/>
          <w:color w:val="000000"/>
          <w:sz w:val="21"/>
        </w:rPr>
        <w:t>Ouverture / fermeture entre 2,5 et 3,8 secondes</w:t>
      </w:r>
    </w:p>
    <w:p w14:paraId="79DF2128" w14:textId="77777777" w:rsidR="00A45C73" w:rsidRPr="00074503" w:rsidRDefault="00A45C73">
      <w:pPr>
        <w:pStyle w:val="Paragraphedeliste"/>
        <w:keepLines/>
        <w:numPr>
          <w:ilvl w:val="0"/>
          <w:numId w:val="2"/>
        </w:numPr>
        <w:spacing w:before="120"/>
        <w:rPr>
          <w:rFonts w:ascii="Geist" w:hAnsi="Geist" w:cs="Arial"/>
          <w:sz w:val="21"/>
          <w:szCs w:val="21"/>
        </w:rPr>
      </w:pPr>
      <w:r w:rsidRPr="00074503">
        <w:rPr>
          <w:rFonts w:ascii="Geist" w:hAnsi="Geist"/>
          <w:color w:val="000000"/>
          <w:sz w:val="21"/>
        </w:rPr>
        <w:t>Moteur triphasé et alimentation en 230 V mono</w:t>
      </w:r>
    </w:p>
    <w:p w14:paraId="00080597" w14:textId="77777777" w:rsidR="00A45C73" w:rsidRPr="00074503" w:rsidRDefault="00A45C73" w:rsidP="00A45C73">
      <w:pPr>
        <w:keepNext/>
        <w:keepLines/>
        <w:spacing w:before="200" w:after="120"/>
        <w:rPr>
          <w:rFonts w:ascii="Geist" w:hAnsi="Geist" w:cs="Arial"/>
          <w:sz w:val="22"/>
          <w:szCs w:val="22"/>
        </w:rPr>
      </w:pPr>
      <w:r w:rsidRPr="00074503">
        <w:rPr>
          <w:rFonts w:ascii="Geist" w:hAnsi="Geist"/>
          <w:color w:val="000000"/>
          <w:sz w:val="22"/>
        </w:rPr>
        <w:t>Équipements</w:t>
      </w:r>
    </w:p>
    <w:p w14:paraId="4ECB2C13" w14:textId="77777777" w:rsidR="00A45C73" w:rsidRPr="00074503" w:rsidRDefault="00A45C73">
      <w:pPr>
        <w:pStyle w:val="Paragraphedeliste"/>
        <w:keepLines/>
        <w:numPr>
          <w:ilvl w:val="0"/>
          <w:numId w:val="2"/>
        </w:numPr>
        <w:spacing w:before="120"/>
        <w:rPr>
          <w:rFonts w:ascii="Geist" w:hAnsi="Geist" w:cs="Arial"/>
          <w:sz w:val="21"/>
          <w:szCs w:val="21"/>
        </w:rPr>
      </w:pPr>
      <w:r w:rsidRPr="00074503">
        <w:rPr>
          <w:rFonts w:ascii="Geist" w:hAnsi="Geist"/>
          <w:color w:val="000000"/>
          <w:sz w:val="21"/>
        </w:rPr>
        <w:t>Lisse axiale avec étrier de fixation renforcé</w:t>
      </w:r>
    </w:p>
    <w:p w14:paraId="6366B3E9" w14:textId="77777777" w:rsidR="00A45C73" w:rsidRPr="00074503" w:rsidRDefault="00A45C73">
      <w:pPr>
        <w:pStyle w:val="Paragraphedeliste"/>
        <w:keepLines/>
        <w:numPr>
          <w:ilvl w:val="0"/>
          <w:numId w:val="2"/>
        </w:numPr>
        <w:spacing w:before="120"/>
        <w:rPr>
          <w:rFonts w:ascii="Geist" w:hAnsi="Geist" w:cs="Arial"/>
          <w:sz w:val="21"/>
          <w:szCs w:val="21"/>
        </w:rPr>
      </w:pPr>
      <w:r w:rsidRPr="00074503">
        <w:rPr>
          <w:rFonts w:ascii="Geist" w:hAnsi="Geist"/>
          <w:color w:val="000000"/>
          <w:sz w:val="21"/>
        </w:rPr>
        <w:t>Étrier de fixation axial de la lisse, sécurisé et robuste, renforcé sur son embase et non démontable</w:t>
      </w:r>
    </w:p>
    <w:p w14:paraId="7610E568" w14:textId="77777777" w:rsidR="00A45C73" w:rsidRPr="00074503" w:rsidRDefault="00A45C73">
      <w:pPr>
        <w:pStyle w:val="Paragraphedeliste"/>
        <w:keepLines/>
        <w:numPr>
          <w:ilvl w:val="0"/>
          <w:numId w:val="2"/>
        </w:numPr>
        <w:spacing w:before="120"/>
        <w:rPr>
          <w:rFonts w:ascii="Geist" w:hAnsi="Geist" w:cs="Arial"/>
          <w:sz w:val="21"/>
          <w:szCs w:val="21"/>
        </w:rPr>
      </w:pPr>
      <w:r w:rsidRPr="00074503">
        <w:rPr>
          <w:rFonts w:ascii="Geist" w:hAnsi="Geist"/>
          <w:color w:val="000000"/>
          <w:sz w:val="21"/>
        </w:rPr>
        <w:t>Lisse droite semi-renforcée 135 x 93 mm jusqu’à 3,50 m</w:t>
      </w:r>
    </w:p>
    <w:p w14:paraId="013DB8FA" w14:textId="77777777" w:rsidR="00A45C73" w:rsidRPr="00074503" w:rsidRDefault="00A45C73">
      <w:pPr>
        <w:pStyle w:val="Paragraphedeliste"/>
        <w:keepLines/>
        <w:numPr>
          <w:ilvl w:val="0"/>
          <w:numId w:val="2"/>
        </w:numPr>
        <w:spacing w:before="120"/>
        <w:rPr>
          <w:rFonts w:ascii="Geist" w:hAnsi="Geist" w:cs="Arial"/>
          <w:sz w:val="21"/>
          <w:szCs w:val="21"/>
        </w:rPr>
      </w:pPr>
      <w:r w:rsidRPr="00074503">
        <w:rPr>
          <w:rFonts w:ascii="Geist" w:hAnsi="Geist"/>
          <w:color w:val="000000"/>
          <w:sz w:val="21"/>
        </w:rPr>
        <w:t>Lisse aluminium renforcée 135 x 93 mm articulée jusqu’à 3,50 m</w:t>
      </w:r>
    </w:p>
    <w:p w14:paraId="37EDFB67" w14:textId="77777777" w:rsidR="00A45C73" w:rsidRPr="00074503" w:rsidRDefault="00A45C73">
      <w:pPr>
        <w:pStyle w:val="Paragraphedeliste"/>
        <w:keepLines/>
        <w:numPr>
          <w:ilvl w:val="0"/>
          <w:numId w:val="2"/>
        </w:numPr>
        <w:spacing w:before="120"/>
        <w:rPr>
          <w:rFonts w:ascii="Geist" w:hAnsi="Geist" w:cs="Arial"/>
          <w:sz w:val="21"/>
          <w:szCs w:val="21"/>
        </w:rPr>
      </w:pPr>
      <w:r w:rsidRPr="00074503">
        <w:rPr>
          <w:rFonts w:ascii="Geist" w:hAnsi="Geist"/>
          <w:color w:val="000000"/>
          <w:sz w:val="21"/>
        </w:rPr>
        <w:t>Réouverture automatique sur manque de tension</w:t>
      </w:r>
    </w:p>
    <w:p w14:paraId="3FD27B2E" w14:textId="77777777" w:rsidR="00A45C73" w:rsidRPr="00074503" w:rsidRDefault="00A45C73">
      <w:pPr>
        <w:pStyle w:val="Paragraphedeliste"/>
        <w:keepLines/>
        <w:numPr>
          <w:ilvl w:val="0"/>
          <w:numId w:val="2"/>
        </w:numPr>
        <w:spacing w:before="120"/>
        <w:rPr>
          <w:rFonts w:ascii="Geist" w:hAnsi="Geist" w:cs="Arial"/>
          <w:sz w:val="21"/>
          <w:szCs w:val="21"/>
        </w:rPr>
      </w:pPr>
      <w:r w:rsidRPr="00074503">
        <w:rPr>
          <w:rFonts w:ascii="Geist" w:hAnsi="Geist"/>
          <w:color w:val="000000"/>
          <w:sz w:val="21"/>
        </w:rPr>
        <w:t>Corps de barrière avec motoréducteur, compensateur et étrier axial.</w:t>
      </w:r>
    </w:p>
    <w:p w14:paraId="08CC7413" w14:textId="77777777" w:rsidR="00A45C73" w:rsidRPr="00074503" w:rsidRDefault="00A45C73">
      <w:pPr>
        <w:pStyle w:val="Paragraphedeliste"/>
        <w:keepLines/>
        <w:numPr>
          <w:ilvl w:val="0"/>
          <w:numId w:val="2"/>
        </w:numPr>
        <w:spacing w:before="120"/>
        <w:rPr>
          <w:rFonts w:ascii="Geist" w:hAnsi="Geist" w:cs="Arial"/>
          <w:sz w:val="21"/>
          <w:szCs w:val="21"/>
        </w:rPr>
      </w:pPr>
      <w:r w:rsidRPr="00074503">
        <w:rPr>
          <w:rFonts w:ascii="Geist" w:hAnsi="Geist"/>
          <w:color w:val="000000"/>
          <w:sz w:val="21"/>
        </w:rPr>
        <w:t>Compensateur par ressort à compression (traction ou torsion interdit pour des raisons de fiabilité)</w:t>
      </w:r>
    </w:p>
    <w:p w14:paraId="268DA0A5" w14:textId="77777777" w:rsidR="00A45C73" w:rsidRPr="00074503" w:rsidRDefault="00A45C73">
      <w:pPr>
        <w:pStyle w:val="Paragraphedeliste"/>
        <w:keepLines/>
        <w:numPr>
          <w:ilvl w:val="0"/>
          <w:numId w:val="2"/>
        </w:numPr>
        <w:spacing w:before="120"/>
        <w:rPr>
          <w:rFonts w:ascii="Geist" w:hAnsi="Geist" w:cs="Arial"/>
          <w:sz w:val="21"/>
          <w:szCs w:val="21"/>
        </w:rPr>
      </w:pPr>
      <w:r w:rsidRPr="00074503">
        <w:rPr>
          <w:rFonts w:ascii="Geist" w:hAnsi="Geist"/>
          <w:color w:val="000000"/>
          <w:sz w:val="21"/>
        </w:rPr>
        <w:t>Capteur angulaire permettant de connaître au degré près la position de la lisse</w:t>
      </w:r>
    </w:p>
    <w:p w14:paraId="2258A612" w14:textId="77777777" w:rsidR="00A45C73" w:rsidRPr="00074503" w:rsidRDefault="00A45C73">
      <w:pPr>
        <w:pStyle w:val="Paragraphedeliste"/>
        <w:keepLines/>
        <w:numPr>
          <w:ilvl w:val="0"/>
          <w:numId w:val="2"/>
        </w:numPr>
        <w:spacing w:before="120"/>
        <w:rPr>
          <w:rFonts w:ascii="Geist" w:hAnsi="Geist" w:cs="Arial"/>
          <w:sz w:val="21"/>
          <w:szCs w:val="21"/>
        </w:rPr>
      </w:pPr>
      <w:r w:rsidRPr="00074503">
        <w:rPr>
          <w:rFonts w:ascii="Geist" w:hAnsi="Geist"/>
          <w:color w:val="000000"/>
          <w:sz w:val="21"/>
        </w:rPr>
        <w:t>Jeu de clés pour serrure de porte</w:t>
      </w:r>
    </w:p>
    <w:p w14:paraId="3DE7C8FF" w14:textId="77777777" w:rsidR="00A45C73" w:rsidRPr="00074503" w:rsidRDefault="00A45C73">
      <w:pPr>
        <w:pStyle w:val="Paragraphedeliste"/>
        <w:keepLines/>
        <w:numPr>
          <w:ilvl w:val="0"/>
          <w:numId w:val="2"/>
        </w:numPr>
        <w:spacing w:before="120"/>
        <w:rPr>
          <w:rFonts w:ascii="Geist" w:hAnsi="Geist" w:cs="Arial"/>
          <w:sz w:val="21"/>
          <w:szCs w:val="21"/>
        </w:rPr>
      </w:pPr>
      <w:r w:rsidRPr="00074503">
        <w:rPr>
          <w:rFonts w:ascii="Geist" w:hAnsi="Geist"/>
          <w:color w:val="000000"/>
          <w:sz w:val="21"/>
        </w:rPr>
        <w:t>Notice pour le montage, les raccordements, la mise en service et l’entretien.</w:t>
      </w:r>
    </w:p>
    <w:p w14:paraId="0016AAEB" w14:textId="77777777" w:rsidR="00A45C73" w:rsidRPr="00074503" w:rsidRDefault="00A45C73" w:rsidP="00A45C73">
      <w:pPr>
        <w:keepNext/>
        <w:keepLines/>
        <w:spacing w:before="200" w:after="120"/>
        <w:rPr>
          <w:rFonts w:ascii="Geist" w:hAnsi="Geist" w:cs="Arial"/>
          <w:sz w:val="22"/>
          <w:szCs w:val="22"/>
        </w:rPr>
      </w:pPr>
      <w:r w:rsidRPr="00074503">
        <w:rPr>
          <w:rFonts w:ascii="Geist" w:hAnsi="Geist"/>
          <w:color w:val="000000"/>
          <w:sz w:val="22"/>
        </w:rPr>
        <w:lastRenderedPageBreak/>
        <w:t>Carte de commande intégrée ONE-C</w:t>
      </w:r>
    </w:p>
    <w:p w14:paraId="00A7A968" w14:textId="77777777" w:rsidR="00A45C73" w:rsidRPr="00074503" w:rsidRDefault="00A45C73">
      <w:pPr>
        <w:pStyle w:val="Paragraphedeliste"/>
        <w:keepLines/>
        <w:numPr>
          <w:ilvl w:val="2"/>
          <w:numId w:val="1"/>
        </w:numPr>
        <w:rPr>
          <w:rFonts w:ascii="Geist" w:hAnsi="Geist" w:cs="Arial"/>
          <w:color w:val="000000"/>
          <w:sz w:val="21"/>
          <w:szCs w:val="21"/>
        </w:rPr>
      </w:pPr>
      <w:r w:rsidRPr="00074503">
        <w:rPr>
          <w:rFonts w:ascii="Geist" w:hAnsi="Geist"/>
          <w:color w:val="000000"/>
          <w:sz w:val="21"/>
        </w:rPr>
        <w:t>Pilotage filaire ou par câble réseau ; plusieurs protocoles de communication (modbus TCP/IP, RS485)</w:t>
      </w:r>
    </w:p>
    <w:p w14:paraId="3B1A9874" w14:textId="77777777" w:rsidR="00A45C73" w:rsidRPr="00074503" w:rsidRDefault="00A45C73">
      <w:pPr>
        <w:pStyle w:val="Paragraphedeliste"/>
        <w:keepLines/>
        <w:numPr>
          <w:ilvl w:val="2"/>
          <w:numId w:val="1"/>
        </w:numPr>
        <w:rPr>
          <w:rFonts w:ascii="Geist" w:hAnsi="Geist" w:cs="Arial"/>
          <w:color w:val="000000"/>
          <w:sz w:val="21"/>
          <w:szCs w:val="21"/>
        </w:rPr>
      </w:pPr>
      <w:r w:rsidRPr="00074503">
        <w:rPr>
          <w:rFonts w:ascii="Geist" w:hAnsi="Geist"/>
          <w:color w:val="000000"/>
          <w:sz w:val="21"/>
        </w:rPr>
        <w:t>Certifiée PL-d catégorie 2 selon norme EN ISO 13849-1</w:t>
      </w:r>
    </w:p>
    <w:p w14:paraId="06577EF1" w14:textId="77777777" w:rsidR="00A45C73" w:rsidRPr="00074503" w:rsidRDefault="00A45C73">
      <w:pPr>
        <w:pStyle w:val="Paragraphedeliste"/>
        <w:keepLines/>
        <w:numPr>
          <w:ilvl w:val="2"/>
          <w:numId w:val="1"/>
        </w:numPr>
        <w:rPr>
          <w:rFonts w:ascii="Geist" w:hAnsi="Geist" w:cs="Arial"/>
          <w:color w:val="000000"/>
          <w:sz w:val="21"/>
          <w:szCs w:val="21"/>
        </w:rPr>
      </w:pPr>
      <w:r w:rsidRPr="00074503">
        <w:rPr>
          <w:rFonts w:ascii="Geist" w:hAnsi="Geist"/>
          <w:color w:val="000000"/>
          <w:sz w:val="21"/>
        </w:rPr>
        <w:t>Interface de communication centralisée (écran à LEDs)</w:t>
      </w:r>
    </w:p>
    <w:p w14:paraId="65AD953A" w14:textId="77777777" w:rsidR="00A45C73" w:rsidRPr="00074503" w:rsidRDefault="00A45C73">
      <w:pPr>
        <w:pStyle w:val="Paragraphedeliste"/>
        <w:keepLines/>
        <w:numPr>
          <w:ilvl w:val="2"/>
          <w:numId w:val="1"/>
        </w:numPr>
        <w:rPr>
          <w:rFonts w:ascii="Geist" w:hAnsi="Geist" w:cs="Arial"/>
          <w:color w:val="000000"/>
          <w:sz w:val="21"/>
          <w:szCs w:val="21"/>
        </w:rPr>
      </w:pPr>
      <w:r w:rsidRPr="00074503">
        <w:rPr>
          <w:rFonts w:ascii="Geist" w:hAnsi="Geist"/>
          <w:color w:val="000000"/>
          <w:sz w:val="21"/>
        </w:rPr>
        <w:t>Paramétrage et pilotage possible à distance via webserveur</w:t>
      </w:r>
    </w:p>
    <w:p w14:paraId="4F42BC51" w14:textId="77777777" w:rsidR="00A45C73" w:rsidRPr="00074503" w:rsidRDefault="00A45C73">
      <w:pPr>
        <w:pStyle w:val="Paragraphedeliste"/>
        <w:keepLines/>
        <w:numPr>
          <w:ilvl w:val="2"/>
          <w:numId w:val="1"/>
        </w:numPr>
        <w:rPr>
          <w:rFonts w:ascii="Geist" w:hAnsi="Geist" w:cs="Arial"/>
          <w:color w:val="000000"/>
          <w:sz w:val="21"/>
          <w:szCs w:val="21"/>
        </w:rPr>
      </w:pPr>
      <w:r w:rsidRPr="00074503">
        <w:rPr>
          <w:rFonts w:ascii="Geist" w:hAnsi="Geist"/>
          <w:color w:val="000000"/>
          <w:sz w:val="21"/>
        </w:rPr>
        <w:t>Gestion du moteur par variation de fréquence permettant de gérer :</w:t>
      </w:r>
    </w:p>
    <w:p w14:paraId="4E3F5EFE" w14:textId="77777777" w:rsidR="00A45C73" w:rsidRPr="00074503" w:rsidRDefault="00A45C73">
      <w:pPr>
        <w:pStyle w:val="Paragraphedeliste"/>
        <w:keepLines/>
        <w:numPr>
          <w:ilvl w:val="2"/>
          <w:numId w:val="1"/>
        </w:numPr>
        <w:rPr>
          <w:rFonts w:ascii="Geist" w:hAnsi="Geist" w:cs="Arial"/>
          <w:color w:val="000000"/>
          <w:sz w:val="21"/>
          <w:szCs w:val="21"/>
        </w:rPr>
      </w:pPr>
      <w:r w:rsidRPr="00074503">
        <w:rPr>
          <w:rFonts w:ascii="Geist" w:hAnsi="Geist"/>
          <w:color w:val="000000"/>
          <w:sz w:val="21"/>
        </w:rPr>
        <w:t>Les rampes d'accélération et de freinage</w:t>
      </w:r>
    </w:p>
    <w:p w14:paraId="702C21DE" w14:textId="77777777" w:rsidR="00A45C73" w:rsidRPr="00074503" w:rsidRDefault="00A45C73">
      <w:pPr>
        <w:pStyle w:val="Paragraphedeliste"/>
        <w:keepLines/>
        <w:numPr>
          <w:ilvl w:val="2"/>
          <w:numId w:val="1"/>
        </w:numPr>
        <w:rPr>
          <w:rFonts w:ascii="Geist" w:hAnsi="Geist" w:cs="Arial"/>
          <w:color w:val="000000"/>
          <w:sz w:val="21"/>
          <w:szCs w:val="21"/>
        </w:rPr>
      </w:pPr>
      <w:r w:rsidRPr="00074503">
        <w:rPr>
          <w:rFonts w:ascii="Geist" w:hAnsi="Geist"/>
          <w:color w:val="000000"/>
          <w:sz w:val="21"/>
        </w:rPr>
        <w:t>Les vitesses à l'ouverture et à la fermeture</w:t>
      </w:r>
    </w:p>
    <w:p w14:paraId="681C3B8E" w14:textId="77777777" w:rsidR="00A45C73" w:rsidRPr="00074503" w:rsidRDefault="00A45C73">
      <w:pPr>
        <w:pStyle w:val="Paragraphedeliste"/>
        <w:keepLines/>
        <w:numPr>
          <w:ilvl w:val="2"/>
          <w:numId w:val="1"/>
        </w:numPr>
        <w:rPr>
          <w:rFonts w:ascii="Geist" w:hAnsi="Geist" w:cs="Arial"/>
          <w:color w:val="000000"/>
          <w:sz w:val="21"/>
          <w:szCs w:val="21"/>
        </w:rPr>
      </w:pPr>
      <w:r w:rsidRPr="00074503">
        <w:rPr>
          <w:rFonts w:ascii="Geist" w:hAnsi="Geist"/>
          <w:color w:val="000000"/>
          <w:sz w:val="21"/>
        </w:rPr>
        <w:t>Mise à jour par carte SD, 1 seul programme</w:t>
      </w:r>
    </w:p>
    <w:p w14:paraId="1E25A4CF" w14:textId="77777777" w:rsidR="00A45C73" w:rsidRPr="00074503" w:rsidRDefault="00A45C73">
      <w:pPr>
        <w:pStyle w:val="Paragraphedeliste"/>
        <w:keepLines/>
        <w:numPr>
          <w:ilvl w:val="2"/>
          <w:numId w:val="1"/>
        </w:numPr>
        <w:rPr>
          <w:rFonts w:ascii="Geist" w:hAnsi="Geist" w:cs="Arial"/>
          <w:color w:val="000000"/>
          <w:sz w:val="21"/>
          <w:szCs w:val="21"/>
        </w:rPr>
      </w:pPr>
      <w:r w:rsidRPr="00074503">
        <w:rPr>
          <w:rFonts w:ascii="Geist" w:hAnsi="Geist"/>
          <w:color w:val="000000"/>
          <w:sz w:val="21"/>
        </w:rPr>
        <w:t>Bornier enfichable</w:t>
      </w:r>
    </w:p>
    <w:p w14:paraId="25305418" w14:textId="77777777" w:rsidR="00A45C73" w:rsidRPr="00074503" w:rsidRDefault="00A45C73" w:rsidP="00A45C73">
      <w:pPr>
        <w:keepNext/>
        <w:keepLines/>
        <w:spacing w:before="200" w:after="120"/>
        <w:rPr>
          <w:rFonts w:ascii="Geist" w:hAnsi="Geist" w:cs="Arial"/>
          <w:sz w:val="22"/>
          <w:szCs w:val="22"/>
        </w:rPr>
      </w:pPr>
      <w:r w:rsidRPr="00074503">
        <w:rPr>
          <w:rFonts w:ascii="Geist" w:hAnsi="Geist"/>
          <w:color w:val="000000"/>
          <w:sz w:val="22"/>
        </w:rPr>
        <w:t>Fonctionnalités LBAi</w:t>
      </w:r>
    </w:p>
    <w:p w14:paraId="4A16EDB7" w14:textId="77777777" w:rsidR="00A45C73" w:rsidRPr="00074503" w:rsidRDefault="00A45C73">
      <w:pPr>
        <w:pStyle w:val="Paragraphedeliste"/>
        <w:keepLines/>
        <w:numPr>
          <w:ilvl w:val="0"/>
          <w:numId w:val="2"/>
        </w:numPr>
        <w:spacing w:before="120"/>
        <w:rPr>
          <w:rFonts w:ascii="Geist" w:hAnsi="Geist" w:cs="Arial"/>
          <w:sz w:val="21"/>
          <w:szCs w:val="21"/>
        </w:rPr>
      </w:pPr>
      <w:r w:rsidRPr="00074503">
        <w:rPr>
          <w:rFonts w:ascii="Geist" w:hAnsi="Geist"/>
          <w:color w:val="000000"/>
          <w:sz w:val="21"/>
        </w:rPr>
        <w:t>Détection intégrée sans boucle au sol ni cellule infrarouge additionnelle</w:t>
      </w:r>
    </w:p>
    <w:p w14:paraId="6CAA6CE1" w14:textId="77777777" w:rsidR="00A45C73" w:rsidRPr="00074503" w:rsidRDefault="00A45C73">
      <w:pPr>
        <w:pStyle w:val="Paragraphedeliste"/>
        <w:keepLines/>
        <w:numPr>
          <w:ilvl w:val="0"/>
          <w:numId w:val="2"/>
        </w:numPr>
        <w:spacing w:before="120"/>
        <w:rPr>
          <w:rFonts w:ascii="Geist" w:hAnsi="Geist" w:cs="Arial"/>
          <w:sz w:val="21"/>
          <w:szCs w:val="21"/>
        </w:rPr>
      </w:pPr>
      <w:r w:rsidRPr="00074503">
        <w:rPr>
          <w:rFonts w:ascii="Geist" w:hAnsi="Geist"/>
          <w:color w:val="000000"/>
          <w:sz w:val="21"/>
        </w:rPr>
        <w:t>Aucun génie civil lié à la détection et réduction du câblage nécessaire</w:t>
      </w:r>
    </w:p>
    <w:p w14:paraId="611FE70D" w14:textId="77777777" w:rsidR="00A45C73" w:rsidRPr="00074503" w:rsidRDefault="00A45C73">
      <w:pPr>
        <w:pStyle w:val="Paragraphedeliste"/>
        <w:keepLines/>
        <w:numPr>
          <w:ilvl w:val="0"/>
          <w:numId w:val="2"/>
        </w:numPr>
        <w:spacing w:before="120"/>
        <w:rPr>
          <w:rFonts w:ascii="Geist" w:hAnsi="Geist" w:cs="Arial"/>
          <w:sz w:val="21"/>
          <w:szCs w:val="21"/>
        </w:rPr>
      </w:pPr>
      <w:r w:rsidRPr="00074503">
        <w:rPr>
          <w:rFonts w:ascii="Geist" w:hAnsi="Geist"/>
          <w:color w:val="000000"/>
          <w:sz w:val="21"/>
        </w:rPr>
        <w:t>Reconnaissance de 7 catégories d’usagers :</w:t>
      </w:r>
    </w:p>
    <w:p w14:paraId="1FEFCC8B" w14:textId="77777777" w:rsidR="00A45C73" w:rsidRPr="00074503" w:rsidRDefault="00A45C73">
      <w:pPr>
        <w:pStyle w:val="Paragraphedeliste"/>
        <w:keepLines/>
        <w:numPr>
          <w:ilvl w:val="0"/>
          <w:numId w:val="2"/>
        </w:numPr>
        <w:spacing w:before="120"/>
        <w:rPr>
          <w:rFonts w:ascii="Geist" w:hAnsi="Geist" w:cs="Arial"/>
          <w:sz w:val="21"/>
          <w:szCs w:val="21"/>
        </w:rPr>
      </w:pPr>
      <w:r w:rsidRPr="00074503">
        <w:rPr>
          <w:rFonts w:ascii="Geist" w:hAnsi="Geist"/>
          <w:color w:val="000000"/>
          <w:sz w:val="21"/>
        </w:rPr>
        <w:t>Piétons, vélos, motos, voitures, utilitaires, camions et bus</w:t>
      </w:r>
    </w:p>
    <w:p w14:paraId="4D86BCC6" w14:textId="77777777" w:rsidR="00A45C73" w:rsidRPr="00074503" w:rsidRDefault="00A45C73">
      <w:pPr>
        <w:pStyle w:val="Paragraphedeliste"/>
        <w:keepLines/>
        <w:numPr>
          <w:ilvl w:val="0"/>
          <w:numId w:val="2"/>
        </w:numPr>
        <w:spacing w:before="120"/>
        <w:rPr>
          <w:rFonts w:ascii="Geist" w:hAnsi="Geist" w:cs="Arial"/>
          <w:sz w:val="21"/>
          <w:szCs w:val="21"/>
        </w:rPr>
      </w:pPr>
      <w:r w:rsidRPr="00074503">
        <w:rPr>
          <w:rFonts w:ascii="Geist" w:hAnsi="Geist"/>
          <w:color w:val="000000"/>
          <w:sz w:val="21"/>
        </w:rPr>
        <w:t>Jusqu’à 5 zones de détection configurables</w:t>
      </w:r>
    </w:p>
    <w:p w14:paraId="4504CE52" w14:textId="77777777" w:rsidR="00A45C73" w:rsidRPr="00074503" w:rsidRDefault="00A45C73">
      <w:pPr>
        <w:pStyle w:val="Paragraphedeliste"/>
        <w:keepLines/>
        <w:numPr>
          <w:ilvl w:val="0"/>
          <w:numId w:val="2"/>
        </w:numPr>
        <w:spacing w:before="120"/>
        <w:rPr>
          <w:rFonts w:ascii="Geist" w:hAnsi="Geist" w:cs="Arial"/>
          <w:sz w:val="21"/>
          <w:szCs w:val="21"/>
        </w:rPr>
      </w:pPr>
      <w:r w:rsidRPr="00074503">
        <w:rPr>
          <w:rFonts w:ascii="Geist" w:hAnsi="Geist"/>
          <w:color w:val="000000"/>
          <w:sz w:val="21"/>
        </w:rPr>
        <w:t>Portée jusqu’à 10 m</w:t>
      </w:r>
    </w:p>
    <w:p w14:paraId="646C0A2F" w14:textId="77777777" w:rsidR="00A45C73" w:rsidRPr="00074503" w:rsidRDefault="00A45C73">
      <w:pPr>
        <w:pStyle w:val="Paragraphedeliste"/>
        <w:keepLines/>
        <w:numPr>
          <w:ilvl w:val="0"/>
          <w:numId w:val="2"/>
        </w:numPr>
        <w:spacing w:before="120"/>
        <w:rPr>
          <w:rFonts w:ascii="Geist" w:hAnsi="Geist" w:cs="Arial"/>
          <w:sz w:val="21"/>
          <w:szCs w:val="21"/>
        </w:rPr>
      </w:pPr>
      <w:r w:rsidRPr="00074503">
        <w:rPr>
          <w:rFonts w:ascii="Geist" w:hAnsi="Geist"/>
          <w:color w:val="000000"/>
          <w:sz w:val="21"/>
        </w:rPr>
        <w:t>Couverture de 170° en latéral et 70° en vertical</w:t>
      </w:r>
    </w:p>
    <w:p w14:paraId="1FCFAA95" w14:textId="77777777" w:rsidR="00A45C73" w:rsidRPr="00074503" w:rsidRDefault="00A45C73">
      <w:pPr>
        <w:pStyle w:val="Paragraphedeliste"/>
        <w:keepLines/>
        <w:numPr>
          <w:ilvl w:val="0"/>
          <w:numId w:val="2"/>
        </w:numPr>
        <w:spacing w:before="120"/>
        <w:rPr>
          <w:rFonts w:ascii="Geist" w:hAnsi="Geist" w:cs="Arial"/>
          <w:sz w:val="21"/>
          <w:szCs w:val="21"/>
        </w:rPr>
      </w:pPr>
      <w:r w:rsidRPr="00074503">
        <w:rPr>
          <w:rFonts w:ascii="Geist" w:hAnsi="Geist"/>
          <w:color w:val="000000"/>
          <w:sz w:val="21"/>
        </w:rPr>
        <w:t>Réglages précis permettant de limiter les détections indésirables</w:t>
      </w:r>
    </w:p>
    <w:p w14:paraId="7CCFD31E" w14:textId="77777777" w:rsidR="00A45C73" w:rsidRPr="00074503" w:rsidRDefault="00A45C73">
      <w:pPr>
        <w:pStyle w:val="Paragraphedeliste"/>
        <w:keepLines/>
        <w:numPr>
          <w:ilvl w:val="0"/>
          <w:numId w:val="2"/>
        </w:numPr>
        <w:spacing w:before="120"/>
        <w:rPr>
          <w:rFonts w:ascii="Geist" w:hAnsi="Geist" w:cs="Arial"/>
          <w:sz w:val="21"/>
          <w:szCs w:val="21"/>
        </w:rPr>
      </w:pPr>
      <w:r w:rsidRPr="00074503">
        <w:rPr>
          <w:rFonts w:ascii="Geist" w:hAnsi="Geist"/>
          <w:color w:val="000000"/>
          <w:sz w:val="21"/>
        </w:rPr>
        <w:t>Droits de passage configurables par catégorie</w:t>
      </w:r>
    </w:p>
    <w:p w14:paraId="4BE3208E" w14:textId="77777777" w:rsidR="00A45C73" w:rsidRPr="00074503" w:rsidRDefault="00A45C73">
      <w:pPr>
        <w:pStyle w:val="Paragraphedeliste"/>
        <w:keepLines/>
        <w:numPr>
          <w:ilvl w:val="0"/>
          <w:numId w:val="2"/>
        </w:numPr>
        <w:spacing w:before="120"/>
        <w:rPr>
          <w:rFonts w:ascii="Geist" w:hAnsi="Geist" w:cs="Arial"/>
          <w:sz w:val="21"/>
          <w:szCs w:val="21"/>
        </w:rPr>
      </w:pPr>
      <w:r w:rsidRPr="00074503">
        <w:rPr>
          <w:rFonts w:ascii="Geist" w:hAnsi="Geist"/>
          <w:color w:val="000000"/>
          <w:sz w:val="21"/>
        </w:rPr>
        <w:t>Gestion des autorisations et des refus</w:t>
      </w:r>
    </w:p>
    <w:p w14:paraId="6364CEC3" w14:textId="77777777" w:rsidR="00A45C73" w:rsidRPr="00074503" w:rsidRDefault="00A45C73">
      <w:pPr>
        <w:pStyle w:val="Paragraphedeliste"/>
        <w:keepLines/>
        <w:numPr>
          <w:ilvl w:val="0"/>
          <w:numId w:val="2"/>
        </w:numPr>
        <w:spacing w:before="120"/>
        <w:rPr>
          <w:rFonts w:ascii="Geist" w:hAnsi="Geist" w:cs="Arial"/>
          <w:sz w:val="21"/>
          <w:szCs w:val="21"/>
        </w:rPr>
      </w:pPr>
      <w:r w:rsidRPr="00074503">
        <w:rPr>
          <w:rFonts w:ascii="Geist" w:hAnsi="Geist"/>
          <w:color w:val="000000"/>
          <w:sz w:val="21"/>
        </w:rPr>
        <w:t>Règles horaires personnalisables</w:t>
      </w:r>
    </w:p>
    <w:p w14:paraId="2D5CED40" w14:textId="77777777" w:rsidR="00A45C73" w:rsidRPr="00074503" w:rsidRDefault="00A45C73">
      <w:pPr>
        <w:pStyle w:val="Paragraphedeliste"/>
        <w:keepLines/>
        <w:numPr>
          <w:ilvl w:val="0"/>
          <w:numId w:val="2"/>
        </w:numPr>
        <w:spacing w:before="120"/>
        <w:rPr>
          <w:rFonts w:ascii="Geist" w:hAnsi="Geist" w:cs="Arial"/>
          <w:sz w:val="21"/>
          <w:szCs w:val="21"/>
        </w:rPr>
      </w:pPr>
      <w:r w:rsidRPr="00074503">
        <w:rPr>
          <w:rFonts w:ascii="Geist" w:hAnsi="Geist"/>
          <w:color w:val="000000"/>
          <w:sz w:val="21"/>
        </w:rPr>
        <w:t>Paramétrage par connexion Wi-Fi locale sécurisée, sans dépendance au réseau du site</w:t>
      </w:r>
    </w:p>
    <w:p w14:paraId="610684FE" w14:textId="77777777" w:rsidR="00A45C73" w:rsidRPr="00074503" w:rsidRDefault="00A45C73">
      <w:pPr>
        <w:pStyle w:val="Paragraphedeliste"/>
        <w:keepLines/>
        <w:numPr>
          <w:ilvl w:val="0"/>
          <w:numId w:val="2"/>
        </w:numPr>
        <w:spacing w:before="120"/>
        <w:rPr>
          <w:rFonts w:ascii="Geist" w:hAnsi="Geist" w:cs="Arial"/>
          <w:sz w:val="21"/>
          <w:szCs w:val="21"/>
        </w:rPr>
      </w:pPr>
      <w:r w:rsidRPr="00074503">
        <w:rPr>
          <w:rFonts w:ascii="Geist" w:hAnsi="Geist"/>
          <w:color w:val="000000"/>
          <w:sz w:val="21"/>
        </w:rPr>
        <w:t>Fonctionnement continu de jour comme de nuit et fiable face aux intempéries</w:t>
      </w:r>
    </w:p>
    <w:p w14:paraId="5228EED2" w14:textId="77777777" w:rsidR="00A45C73" w:rsidRPr="00074503" w:rsidRDefault="00A45C73">
      <w:pPr>
        <w:pStyle w:val="Paragraphedeliste"/>
        <w:keepLines/>
        <w:numPr>
          <w:ilvl w:val="0"/>
          <w:numId w:val="2"/>
        </w:numPr>
        <w:spacing w:before="120"/>
        <w:rPr>
          <w:rFonts w:ascii="Geist" w:hAnsi="Geist" w:cs="Arial"/>
          <w:sz w:val="21"/>
          <w:szCs w:val="21"/>
        </w:rPr>
      </w:pPr>
      <w:r w:rsidRPr="00074503">
        <w:rPr>
          <w:rFonts w:ascii="Geist" w:hAnsi="Geist"/>
          <w:color w:val="000000"/>
          <w:sz w:val="21"/>
        </w:rPr>
        <w:t>Journal d’activité disponible pour faciliter le diagnostic</w:t>
      </w:r>
    </w:p>
    <w:p w14:paraId="075ED35F" w14:textId="77777777" w:rsidR="00A45C73" w:rsidRPr="00074503" w:rsidRDefault="00A45C73">
      <w:pPr>
        <w:pStyle w:val="Paragraphedeliste"/>
        <w:keepLines/>
        <w:numPr>
          <w:ilvl w:val="0"/>
          <w:numId w:val="2"/>
        </w:numPr>
        <w:spacing w:before="120"/>
        <w:rPr>
          <w:rFonts w:ascii="Geist" w:hAnsi="Geist" w:cs="Arial"/>
          <w:sz w:val="21"/>
          <w:szCs w:val="21"/>
        </w:rPr>
      </w:pPr>
      <w:r w:rsidRPr="00074503">
        <w:rPr>
          <w:rFonts w:ascii="Geist" w:hAnsi="Geist"/>
          <w:color w:val="000000"/>
          <w:sz w:val="21"/>
        </w:rPr>
        <w:t>Mise à jour simple par carte SD</w:t>
      </w:r>
    </w:p>
    <w:p w14:paraId="5BDF9843" w14:textId="77777777" w:rsidR="00A45C73" w:rsidRPr="00074503" w:rsidRDefault="00A45C73">
      <w:pPr>
        <w:pStyle w:val="Paragraphedeliste"/>
        <w:keepLines/>
        <w:numPr>
          <w:ilvl w:val="0"/>
          <w:numId w:val="2"/>
        </w:numPr>
        <w:spacing w:before="120"/>
        <w:rPr>
          <w:rFonts w:ascii="Geist" w:hAnsi="Geist" w:cs="Arial"/>
          <w:sz w:val="21"/>
          <w:szCs w:val="21"/>
        </w:rPr>
      </w:pPr>
      <w:r w:rsidRPr="00074503">
        <w:rPr>
          <w:rFonts w:ascii="Geist" w:hAnsi="Geist"/>
          <w:color w:val="000000"/>
          <w:sz w:val="21"/>
        </w:rPr>
        <w:t>Évolutivité prévue : comptage des véhicules et reconnaissance future de véhicules spécifiques</w:t>
      </w:r>
    </w:p>
    <w:p w14:paraId="2BE11763" w14:textId="77777777" w:rsidR="00A45C73" w:rsidRPr="00074503" w:rsidRDefault="00A45C73" w:rsidP="00A45C73">
      <w:pPr>
        <w:keepNext/>
        <w:keepLines/>
        <w:spacing w:before="200" w:after="120"/>
        <w:rPr>
          <w:rFonts w:ascii="Geist" w:hAnsi="Geist" w:cs="Arial"/>
          <w:sz w:val="22"/>
          <w:szCs w:val="22"/>
        </w:rPr>
      </w:pPr>
      <w:r w:rsidRPr="00074503">
        <w:rPr>
          <w:rFonts w:ascii="Geist" w:hAnsi="Geist"/>
          <w:color w:val="000000"/>
          <w:sz w:val="22"/>
        </w:rPr>
        <w:t>Options à intégrer au DCE si retenues</w:t>
      </w:r>
    </w:p>
    <w:p w14:paraId="754AEAA8" w14:textId="77777777" w:rsidR="00A45C73" w:rsidRPr="00074503" w:rsidRDefault="00A45C73">
      <w:pPr>
        <w:pStyle w:val="Paragraphedeliste"/>
        <w:keepLines/>
        <w:numPr>
          <w:ilvl w:val="0"/>
          <w:numId w:val="2"/>
        </w:numPr>
        <w:spacing w:before="120"/>
        <w:rPr>
          <w:rFonts w:ascii="Geist" w:hAnsi="Geist" w:cs="Arial"/>
          <w:sz w:val="21"/>
          <w:szCs w:val="21"/>
        </w:rPr>
      </w:pPr>
      <w:r w:rsidRPr="00074503">
        <w:rPr>
          <w:rFonts w:ascii="Geist" w:hAnsi="Geist"/>
          <w:color w:val="000000"/>
          <w:sz w:val="21"/>
        </w:rPr>
        <w:t>Teinte RAL au choix</w:t>
      </w:r>
    </w:p>
    <w:p w14:paraId="561929FD" w14:textId="77777777" w:rsidR="00A45C73" w:rsidRPr="00074503" w:rsidRDefault="00A45C73">
      <w:pPr>
        <w:pStyle w:val="Paragraphedeliste"/>
        <w:keepLines/>
        <w:numPr>
          <w:ilvl w:val="0"/>
          <w:numId w:val="2"/>
        </w:numPr>
        <w:spacing w:before="120"/>
        <w:rPr>
          <w:rFonts w:ascii="Geist" w:hAnsi="Geist" w:cs="Arial"/>
          <w:sz w:val="21"/>
          <w:szCs w:val="21"/>
        </w:rPr>
      </w:pPr>
      <w:r w:rsidRPr="00074503">
        <w:rPr>
          <w:rFonts w:ascii="Geist" w:hAnsi="Geist"/>
          <w:color w:val="000000"/>
          <w:sz w:val="21"/>
        </w:rPr>
        <w:t>Fût en aluminium</w:t>
      </w:r>
    </w:p>
    <w:p w14:paraId="1E6CAB99" w14:textId="77777777" w:rsidR="00A45C73" w:rsidRPr="00074503" w:rsidRDefault="00A45C73">
      <w:pPr>
        <w:pStyle w:val="Paragraphedeliste"/>
        <w:keepLines/>
        <w:numPr>
          <w:ilvl w:val="0"/>
          <w:numId w:val="2"/>
        </w:numPr>
        <w:spacing w:before="120"/>
        <w:rPr>
          <w:rFonts w:ascii="Geist" w:hAnsi="Geist" w:cs="Arial"/>
          <w:sz w:val="21"/>
          <w:szCs w:val="21"/>
        </w:rPr>
      </w:pPr>
      <w:r w:rsidRPr="00074503">
        <w:rPr>
          <w:rFonts w:ascii="Geist" w:hAnsi="Geist"/>
          <w:color w:val="000000"/>
          <w:sz w:val="21"/>
        </w:rPr>
        <w:t>Capot à LEDs</w:t>
      </w:r>
    </w:p>
    <w:p w14:paraId="49FFDA82" w14:textId="77777777" w:rsidR="00A45C73" w:rsidRPr="00074503" w:rsidRDefault="00A45C73">
      <w:pPr>
        <w:pStyle w:val="Paragraphedeliste"/>
        <w:keepLines/>
        <w:numPr>
          <w:ilvl w:val="0"/>
          <w:numId w:val="2"/>
        </w:numPr>
        <w:spacing w:before="120"/>
        <w:rPr>
          <w:rFonts w:ascii="Geist" w:hAnsi="Geist" w:cs="Arial"/>
          <w:sz w:val="21"/>
          <w:szCs w:val="21"/>
        </w:rPr>
      </w:pPr>
      <w:r w:rsidRPr="00074503">
        <w:rPr>
          <w:rFonts w:ascii="Geist" w:hAnsi="Geist"/>
          <w:color w:val="000000"/>
          <w:sz w:val="21"/>
        </w:rPr>
        <w:t>Réouverture automatique sur manque de tension</w:t>
      </w:r>
    </w:p>
    <w:p w14:paraId="776E8377" w14:textId="77777777" w:rsidR="00A45C73" w:rsidRPr="00074503" w:rsidRDefault="00A45C73">
      <w:pPr>
        <w:pStyle w:val="Paragraphedeliste"/>
        <w:keepLines/>
        <w:numPr>
          <w:ilvl w:val="0"/>
          <w:numId w:val="2"/>
        </w:numPr>
        <w:spacing w:before="120"/>
        <w:rPr>
          <w:rFonts w:ascii="Geist" w:hAnsi="Geist" w:cs="Arial"/>
          <w:sz w:val="21"/>
          <w:szCs w:val="21"/>
        </w:rPr>
      </w:pPr>
      <w:r w:rsidRPr="00074503">
        <w:rPr>
          <w:rFonts w:ascii="Geist" w:hAnsi="Geist"/>
          <w:color w:val="000000"/>
          <w:sz w:val="21"/>
        </w:rPr>
        <w:t>Dispositif de verrouillage interne anti-fraude</w:t>
      </w:r>
    </w:p>
    <w:p w14:paraId="65B66F0E" w14:textId="77777777" w:rsidR="00A45C73" w:rsidRPr="00074503" w:rsidRDefault="00A45C73">
      <w:pPr>
        <w:pStyle w:val="Paragraphedeliste"/>
        <w:keepLines/>
        <w:numPr>
          <w:ilvl w:val="0"/>
          <w:numId w:val="2"/>
        </w:numPr>
        <w:spacing w:before="120"/>
        <w:rPr>
          <w:rFonts w:ascii="Geist" w:hAnsi="Geist" w:cs="Arial"/>
          <w:sz w:val="21"/>
          <w:szCs w:val="21"/>
        </w:rPr>
      </w:pPr>
      <w:r w:rsidRPr="00074503">
        <w:rPr>
          <w:rFonts w:ascii="Geist" w:hAnsi="Geist"/>
          <w:color w:val="000000"/>
          <w:sz w:val="21"/>
        </w:rPr>
        <w:t>Reposoir avec amortisseur caoutchouc (hors option lisse éjectable ou lisse dégondable)</w:t>
      </w:r>
    </w:p>
    <w:p w14:paraId="22CF4B9F" w14:textId="77777777" w:rsidR="00A45C73" w:rsidRPr="00074503" w:rsidRDefault="00A45C73">
      <w:pPr>
        <w:pStyle w:val="Paragraphedeliste"/>
        <w:keepLines/>
        <w:numPr>
          <w:ilvl w:val="0"/>
          <w:numId w:val="2"/>
        </w:numPr>
        <w:spacing w:before="120"/>
        <w:rPr>
          <w:rFonts w:ascii="Geist" w:hAnsi="Geist" w:cs="Arial"/>
          <w:sz w:val="21"/>
          <w:szCs w:val="21"/>
        </w:rPr>
      </w:pPr>
      <w:r w:rsidRPr="00074503">
        <w:rPr>
          <w:rFonts w:ascii="Geist" w:hAnsi="Geist"/>
          <w:color w:val="000000"/>
          <w:sz w:val="21"/>
        </w:rPr>
        <w:t>Reposoir avec ventouse magnétique (hors option lisse éjectable ou lisse dégondable)</w:t>
      </w:r>
    </w:p>
    <w:p w14:paraId="0594DCF2" w14:textId="77777777" w:rsidR="00A45C73" w:rsidRPr="00074503" w:rsidRDefault="00A45C73">
      <w:pPr>
        <w:pStyle w:val="Paragraphedeliste"/>
        <w:keepLines/>
        <w:numPr>
          <w:ilvl w:val="0"/>
          <w:numId w:val="2"/>
        </w:numPr>
        <w:spacing w:before="120"/>
        <w:rPr>
          <w:rFonts w:ascii="Geist" w:hAnsi="Geist" w:cs="Arial"/>
          <w:sz w:val="21"/>
          <w:szCs w:val="21"/>
        </w:rPr>
      </w:pPr>
      <w:r w:rsidRPr="00074503">
        <w:rPr>
          <w:rFonts w:ascii="Geist" w:hAnsi="Geist"/>
          <w:color w:val="000000"/>
          <w:sz w:val="21"/>
        </w:rPr>
        <w:t>Reposoir avec verrou électromécanique (hors option lisse éjectable ou lisse dégondable)</w:t>
      </w:r>
    </w:p>
    <w:p w14:paraId="3AECDCA6" w14:textId="77777777" w:rsidR="00A45C73" w:rsidRPr="00074503" w:rsidRDefault="00A45C73">
      <w:pPr>
        <w:pStyle w:val="Paragraphedeliste"/>
        <w:keepLines/>
        <w:numPr>
          <w:ilvl w:val="0"/>
          <w:numId w:val="2"/>
        </w:numPr>
        <w:spacing w:before="120"/>
        <w:rPr>
          <w:rFonts w:ascii="Geist" w:hAnsi="Geist" w:cs="Arial"/>
          <w:sz w:val="21"/>
          <w:szCs w:val="21"/>
        </w:rPr>
      </w:pPr>
      <w:r w:rsidRPr="00074503">
        <w:rPr>
          <w:rFonts w:ascii="Geist" w:hAnsi="Geist"/>
          <w:color w:val="000000"/>
          <w:sz w:val="21"/>
        </w:rPr>
        <w:t>Feux flash clignotant à leds</w:t>
      </w:r>
    </w:p>
    <w:p w14:paraId="2BD990A4" w14:textId="77777777" w:rsidR="00A45C73" w:rsidRPr="00074503" w:rsidRDefault="00A45C73">
      <w:pPr>
        <w:pStyle w:val="Paragraphedeliste"/>
        <w:keepLines/>
        <w:numPr>
          <w:ilvl w:val="0"/>
          <w:numId w:val="2"/>
        </w:numPr>
        <w:spacing w:before="120"/>
        <w:rPr>
          <w:rFonts w:ascii="Geist" w:hAnsi="Geist" w:cs="Arial"/>
          <w:sz w:val="21"/>
          <w:szCs w:val="21"/>
        </w:rPr>
      </w:pPr>
      <w:r w:rsidRPr="00074503">
        <w:rPr>
          <w:rFonts w:ascii="Geist" w:hAnsi="Geist"/>
          <w:color w:val="000000"/>
          <w:sz w:val="21"/>
        </w:rPr>
        <w:t>Panneaux, signalisation sonore et lumineuse</w:t>
      </w:r>
    </w:p>
    <w:p w14:paraId="5FAC6301" w14:textId="77777777" w:rsidR="00A45C73" w:rsidRPr="00074503" w:rsidRDefault="00A45C73" w:rsidP="00A45C73">
      <w:pPr>
        <w:keepNext/>
        <w:keepLines/>
        <w:spacing w:before="200" w:after="120"/>
        <w:rPr>
          <w:rFonts w:ascii="Geist" w:hAnsi="Geist" w:cs="Arial"/>
          <w:sz w:val="22"/>
          <w:szCs w:val="22"/>
        </w:rPr>
      </w:pPr>
      <w:r w:rsidRPr="00074503">
        <w:rPr>
          <w:rFonts w:ascii="Geist" w:hAnsi="Geist"/>
          <w:color w:val="000000"/>
          <w:sz w:val="22"/>
        </w:rPr>
        <w:lastRenderedPageBreak/>
        <w:t>Données techniques</w:t>
      </w:r>
    </w:p>
    <w:p w14:paraId="735EFA9C" w14:textId="77777777" w:rsidR="00A45C73" w:rsidRPr="00074503" w:rsidRDefault="00A45C73">
      <w:pPr>
        <w:pStyle w:val="Paragraphedeliste"/>
        <w:keepLines/>
        <w:numPr>
          <w:ilvl w:val="0"/>
          <w:numId w:val="2"/>
        </w:numPr>
        <w:spacing w:before="120"/>
        <w:rPr>
          <w:rFonts w:ascii="Geist" w:hAnsi="Geist" w:cs="Arial"/>
          <w:sz w:val="21"/>
          <w:szCs w:val="21"/>
        </w:rPr>
      </w:pPr>
      <w:r w:rsidRPr="00074503">
        <w:rPr>
          <w:rFonts w:ascii="Geist" w:hAnsi="Geist"/>
          <w:color w:val="000000"/>
          <w:sz w:val="21"/>
        </w:rPr>
        <w:t>MCBF (Nombre de cycles moyen sans panne) : 5 000 000 de cycles</w:t>
      </w:r>
    </w:p>
    <w:p w14:paraId="1DC121B8" w14:textId="77777777" w:rsidR="00A45C73" w:rsidRPr="00074503" w:rsidRDefault="00A45C73">
      <w:pPr>
        <w:pStyle w:val="Paragraphedeliste"/>
        <w:keepLines/>
        <w:numPr>
          <w:ilvl w:val="0"/>
          <w:numId w:val="2"/>
        </w:numPr>
        <w:spacing w:before="120"/>
        <w:rPr>
          <w:rFonts w:ascii="Geist" w:hAnsi="Geist" w:cs="Arial"/>
          <w:sz w:val="21"/>
          <w:szCs w:val="21"/>
        </w:rPr>
      </w:pPr>
      <w:r w:rsidRPr="00074503">
        <w:rPr>
          <w:rFonts w:ascii="Geist" w:hAnsi="Geist"/>
          <w:color w:val="000000"/>
          <w:sz w:val="21"/>
        </w:rPr>
        <w:t>MTBF (Temps moyen de fonctionnement sans panne) : 15 000 heures</w:t>
      </w:r>
    </w:p>
    <w:p w14:paraId="15374AD1" w14:textId="3F23844A" w:rsidR="00A45C73" w:rsidRPr="00074503" w:rsidRDefault="00A45C73">
      <w:pPr>
        <w:pStyle w:val="Paragraphedeliste"/>
        <w:keepLines/>
        <w:numPr>
          <w:ilvl w:val="0"/>
          <w:numId w:val="2"/>
        </w:numPr>
        <w:spacing w:before="120"/>
        <w:rPr>
          <w:rFonts w:ascii="Geist" w:hAnsi="Geist" w:cs="Arial"/>
          <w:sz w:val="21"/>
          <w:szCs w:val="21"/>
        </w:rPr>
      </w:pPr>
      <w:r w:rsidRPr="00074503">
        <w:rPr>
          <w:rFonts w:ascii="Geist" w:hAnsi="Geist"/>
          <w:color w:val="000000"/>
          <w:sz w:val="21"/>
        </w:rPr>
        <w:t>Nombre de cycles quotidien : 1</w:t>
      </w:r>
      <w:r w:rsidR="00074503">
        <w:rPr>
          <w:rFonts w:ascii="Geist" w:hAnsi="Geist"/>
          <w:color w:val="000000"/>
          <w:sz w:val="21"/>
        </w:rPr>
        <w:t>0</w:t>
      </w:r>
      <w:r w:rsidRPr="00074503">
        <w:rPr>
          <w:rFonts w:ascii="Geist" w:hAnsi="Geist"/>
          <w:color w:val="000000"/>
          <w:sz w:val="21"/>
        </w:rPr>
        <w:t xml:space="preserve"> 000 manœuvres par jour</w:t>
      </w:r>
    </w:p>
    <w:p w14:paraId="329B4F53" w14:textId="77777777" w:rsidR="00A45C73" w:rsidRPr="00074503" w:rsidRDefault="00A45C73">
      <w:pPr>
        <w:pStyle w:val="Paragraphedeliste"/>
        <w:keepLines/>
        <w:numPr>
          <w:ilvl w:val="0"/>
          <w:numId w:val="2"/>
        </w:numPr>
        <w:spacing w:before="120"/>
        <w:rPr>
          <w:rFonts w:ascii="Geist" w:hAnsi="Geist" w:cs="Arial"/>
          <w:sz w:val="21"/>
          <w:szCs w:val="21"/>
        </w:rPr>
      </w:pPr>
      <w:r w:rsidRPr="00074503">
        <w:rPr>
          <w:rFonts w:ascii="Geist" w:hAnsi="Geist"/>
          <w:color w:val="000000"/>
          <w:sz w:val="21"/>
        </w:rPr>
        <w:t>MTTR (Moyenne des temps de dépannage) : inférieur à 30 min</w:t>
      </w:r>
    </w:p>
    <w:p w14:paraId="0B3EF07B" w14:textId="77777777" w:rsidR="00A45C73" w:rsidRPr="00074503" w:rsidRDefault="00A45C73">
      <w:pPr>
        <w:pStyle w:val="Paragraphedeliste"/>
        <w:keepLines/>
        <w:numPr>
          <w:ilvl w:val="0"/>
          <w:numId w:val="2"/>
        </w:numPr>
        <w:spacing w:before="120"/>
        <w:rPr>
          <w:rFonts w:ascii="Geist" w:hAnsi="Geist" w:cs="Arial"/>
          <w:sz w:val="21"/>
          <w:szCs w:val="21"/>
        </w:rPr>
      </w:pPr>
      <w:r w:rsidRPr="00074503">
        <w:rPr>
          <w:rFonts w:ascii="Geist" w:hAnsi="Geist"/>
          <w:color w:val="000000"/>
          <w:sz w:val="21"/>
        </w:rPr>
        <w:t>Indice de protection : IP54</w:t>
      </w:r>
    </w:p>
    <w:sectPr w:rsidR="00A45C73" w:rsidRPr="00074503" w:rsidSect="007B0747">
      <w:headerReference w:type="default" r:id="rId12"/>
      <w:footerReference w:type="default" r:id="rId13"/>
      <w:pgSz w:w="11906" w:h="16838"/>
      <w:pgMar w:top="1843" w:right="849" w:bottom="2269" w:left="567" w:header="72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C98B7" w14:textId="77777777" w:rsidR="00E92B1C" w:rsidRDefault="00E92B1C" w:rsidP="00A46164">
      <w:r>
        <w:separator/>
      </w:r>
    </w:p>
  </w:endnote>
  <w:endnote w:type="continuationSeparator" w:id="0">
    <w:p w14:paraId="7323C672" w14:textId="77777777" w:rsidR="00E92B1C" w:rsidRDefault="00E92B1C" w:rsidP="00A461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Geist">
    <w:panose1 w:val="00000000000000000000"/>
    <w:charset w:val="00"/>
    <w:family w:val="modern"/>
    <w:notTrueType/>
    <w:pitch w:val="variable"/>
    <w:sig w:usb0="A10002FF" w:usb1="5001E47B" w:usb2="00000000" w:usb3="00000000" w:csb0="00000097"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0" w:type="auto"/>
      <w:jc w:val="center"/>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5940"/>
      <w:gridCol w:w="3105"/>
    </w:tblGrid>
    <w:tr w:rsidR="09470C5A" w14:paraId="6FE9B3D2" w14:textId="77777777" w:rsidTr="2935A5E5">
      <w:trPr>
        <w:trHeight w:val="300"/>
        <w:tblHeader/>
        <w:jc w:val="center"/>
      </w:trPr>
      <w:tc>
        <w:tcPr>
          <w:tcW w:w="5940" w:type="dxa"/>
          <w:tcBorders>
            <w:top w:val="nil"/>
            <w:left w:val="nil"/>
            <w:bottom w:val="nil"/>
            <w:right w:val="nil"/>
          </w:tcBorders>
          <w:tcMar>
            <w:left w:w="105" w:type="dxa"/>
            <w:right w:w="105" w:type="dxa"/>
          </w:tcMar>
        </w:tcPr>
        <w:p w14:paraId="6A790128" w14:textId="77777777" w:rsidR="09470C5A" w:rsidRDefault="09470C5A" w:rsidP="09470C5A">
          <w:pPr>
            <w:pStyle w:val="Pieddepage"/>
            <w:ind w:left="-65"/>
            <w:rPr>
              <w:rFonts w:ascii="Calibri" w:eastAsia="Calibri" w:hAnsi="Calibri" w:cs="Calibri"/>
              <w:color w:val="000000" w:themeColor="text1"/>
              <w:sz w:val="15"/>
              <w:szCs w:val="15"/>
            </w:rPr>
          </w:pPr>
          <w:r w:rsidRPr="09470C5A">
            <w:rPr>
              <w:rFonts w:ascii="Calibri" w:eastAsia="Calibri" w:hAnsi="Calibri" w:cs="Calibri"/>
              <w:b/>
              <w:bCs/>
              <w:color w:val="000000" w:themeColor="text1"/>
              <w:sz w:val="15"/>
              <w:szCs w:val="15"/>
            </w:rPr>
            <w:t xml:space="preserve">       Siège social La Barrière Automatique</w:t>
          </w:r>
        </w:p>
      </w:tc>
      <w:tc>
        <w:tcPr>
          <w:tcW w:w="3105" w:type="dxa"/>
          <w:tcBorders>
            <w:top w:val="nil"/>
            <w:left w:val="nil"/>
            <w:bottom w:val="nil"/>
            <w:right w:val="nil"/>
          </w:tcBorders>
          <w:tcMar>
            <w:left w:w="105" w:type="dxa"/>
            <w:right w:w="105" w:type="dxa"/>
          </w:tcMar>
        </w:tcPr>
        <w:p w14:paraId="3F2E57C3" w14:textId="77777777" w:rsidR="09470C5A" w:rsidRDefault="09470C5A" w:rsidP="09470C5A">
          <w:pPr>
            <w:tabs>
              <w:tab w:val="center" w:pos="4536"/>
              <w:tab w:val="right" w:pos="9072"/>
            </w:tabs>
            <w:rPr>
              <w:rFonts w:ascii="Calibri" w:eastAsia="Calibri" w:hAnsi="Calibri" w:cs="Calibri"/>
              <w:color w:val="000000" w:themeColor="text1"/>
              <w:sz w:val="13"/>
              <w:szCs w:val="13"/>
            </w:rPr>
          </w:pPr>
        </w:p>
      </w:tc>
    </w:tr>
    <w:tr w:rsidR="09470C5A" w14:paraId="4A1FFAEC" w14:textId="77777777" w:rsidTr="2935A5E5">
      <w:trPr>
        <w:trHeight w:val="300"/>
        <w:jc w:val="center"/>
      </w:trPr>
      <w:tc>
        <w:tcPr>
          <w:tcW w:w="5940" w:type="dxa"/>
          <w:tcBorders>
            <w:top w:val="nil"/>
            <w:left w:val="nil"/>
            <w:bottom w:val="nil"/>
            <w:right w:val="nil"/>
          </w:tcBorders>
          <w:tcMar>
            <w:left w:w="105" w:type="dxa"/>
            <w:right w:w="105" w:type="dxa"/>
          </w:tcMar>
        </w:tcPr>
        <w:p w14:paraId="73A47346" w14:textId="77777777" w:rsidR="09470C5A" w:rsidRDefault="09470C5A" w:rsidP="09470C5A">
          <w:pPr>
            <w:pStyle w:val="Pieddepage"/>
            <w:ind w:left="168"/>
            <w:rPr>
              <w:rFonts w:ascii="Calibri" w:eastAsia="Calibri" w:hAnsi="Calibri" w:cs="Calibri"/>
              <w:sz w:val="13"/>
              <w:szCs w:val="13"/>
            </w:rPr>
          </w:pPr>
          <w:r w:rsidRPr="09470C5A">
            <w:rPr>
              <w:rFonts w:ascii="Calibri" w:eastAsia="Calibri" w:hAnsi="Calibri" w:cs="Calibri"/>
              <w:sz w:val="13"/>
              <w:szCs w:val="13"/>
            </w:rPr>
            <w:t>451 Chemin de Champivost - BP 85 – 69759 LIMONEST Cedex</w:t>
          </w:r>
        </w:p>
        <w:p w14:paraId="06E74B87" w14:textId="77777777" w:rsidR="09470C5A" w:rsidRDefault="09470C5A" w:rsidP="09470C5A">
          <w:pPr>
            <w:pStyle w:val="Pieddepage"/>
            <w:ind w:left="168"/>
            <w:rPr>
              <w:rFonts w:ascii="Calibri" w:eastAsia="Calibri" w:hAnsi="Calibri" w:cs="Calibri"/>
              <w:sz w:val="13"/>
              <w:szCs w:val="13"/>
            </w:rPr>
          </w:pPr>
          <w:r w:rsidRPr="09470C5A">
            <w:rPr>
              <w:rFonts w:ascii="Calibri" w:eastAsia="Calibri" w:hAnsi="Calibri" w:cs="Calibri"/>
              <w:sz w:val="13"/>
              <w:szCs w:val="13"/>
            </w:rPr>
            <w:t>Tél : +33 (0)4 78 86 02 86</w:t>
          </w:r>
          <w:r>
            <w:br/>
          </w:r>
          <w:hyperlink r:id="rId1">
            <w:r w:rsidRPr="09470C5A">
              <w:rPr>
                <w:rStyle w:val="Lienhypertexte"/>
                <w:rFonts w:ascii="Calibri" w:eastAsia="Calibri" w:hAnsi="Calibri" w:cs="Calibri"/>
                <w:color w:val="auto"/>
                <w:sz w:val="13"/>
                <w:szCs w:val="13"/>
                <w:u w:val="none"/>
              </w:rPr>
              <w:t>contact@lbagroup.fr</w:t>
            </w:r>
          </w:hyperlink>
        </w:p>
        <w:p w14:paraId="724940B3" w14:textId="77777777" w:rsidR="09470C5A" w:rsidRDefault="09470C5A" w:rsidP="09470C5A">
          <w:pPr>
            <w:tabs>
              <w:tab w:val="center" w:pos="4536"/>
              <w:tab w:val="right" w:pos="9072"/>
            </w:tabs>
            <w:ind w:left="168"/>
            <w:rPr>
              <w:rFonts w:ascii="Calibri" w:eastAsia="Calibri" w:hAnsi="Calibri" w:cs="Calibri"/>
              <w:sz w:val="13"/>
              <w:szCs w:val="13"/>
            </w:rPr>
          </w:pPr>
        </w:p>
      </w:tc>
      <w:tc>
        <w:tcPr>
          <w:tcW w:w="3105" w:type="dxa"/>
          <w:tcBorders>
            <w:top w:val="nil"/>
            <w:left w:val="nil"/>
            <w:bottom w:val="nil"/>
            <w:right w:val="nil"/>
          </w:tcBorders>
          <w:tcMar>
            <w:left w:w="105" w:type="dxa"/>
            <w:right w:w="105" w:type="dxa"/>
          </w:tcMar>
        </w:tcPr>
        <w:p w14:paraId="7F43F7E1" w14:textId="77777777" w:rsidR="09470C5A" w:rsidRDefault="09470C5A" w:rsidP="09470C5A">
          <w:pPr>
            <w:pStyle w:val="Pieddepage"/>
            <w:rPr>
              <w:rFonts w:ascii="Calibri" w:eastAsia="Calibri" w:hAnsi="Calibri" w:cs="Calibri"/>
              <w:sz w:val="13"/>
              <w:szCs w:val="13"/>
            </w:rPr>
          </w:pPr>
          <w:hyperlink r:id="rId2">
            <w:r w:rsidRPr="09470C5A">
              <w:rPr>
                <w:rStyle w:val="Lienhypertexte"/>
                <w:rFonts w:ascii="Calibri" w:eastAsia="Calibri" w:hAnsi="Calibri" w:cs="Calibri"/>
                <w:color w:val="auto"/>
                <w:sz w:val="13"/>
                <w:szCs w:val="13"/>
                <w:u w:val="none"/>
              </w:rPr>
              <w:t>www.grouplba.com</w:t>
            </w:r>
          </w:hyperlink>
        </w:p>
        <w:p w14:paraId="6D895F75" w14:textId="77777777" w:rsidR="09470C5A" w:rsidRDefault="09470C5A" w:rsidP="09470C5A">
          <w:pPr>
            <w:tabs>
              <w:tab w:val="center" w:pos="4536"/>
              <w:tab w:val="right" w:pos="9072"/>
            </w:tabs>
            <w:rPr>
              <w:rFonts w:ascii="Calibri" w:eastAsia="Calibri" w:hAnsi="Calibri" w:cs="Calibri"/>
              <w:sz w:val="13"/>
              <w:szCs w:val="13"/>
            </w:rPr>
          </w:pPr>
        </w:p>
      </w:tc>
    </w:tr>
    <w:tr w:rsidR="09470C5A" w14:paraId="79139759" w14:textId="77777777" w:rsidTr="2935A5E5">
      <w:trPr>
        <w:trHeight w:val="300"/>
        <w:jc w:val="center"/>
      </w:trPr>
      <w:tc>
        <w:tcPr>
          <w:tcW w:w="9045" w:type="dxa"/>
          <w:gridSpan w:val="2"/>
          <w:tcBorders>
            <w:top w:val="nil"/>
            <w:left w:val="nil"/>
            <w:bottom w:val="nil"/>
            <w:right w:val="nil"/>
          </w:tcBorders>
          <w:tcMar>
            <w:left w:w="105" w:type="dxa"/>
            <w:right w:w="105" w:type="dxa"/>
          </w:tcMar>
        </w:tcPr>
        <w:p w14:paraId="47EA0D78" w14:textId="77777777" w:rsidR="09470C5A" w:rsidRDefault="09470C5A" w:rsidP="09470C5A">
          <w:pPr>
            <w:pStyle w:val="Pieddepage"/>
            <w:jc w:val="center"/>
            <w:rPr>
              <w:rFonts w:ascii="Calibri" w:eastAsia="Calibri" w:hAnsi="Calibri" w:cs="Calibri"/>
              <w:color w:val="ADADAD" w:themeColor="background2" w:themeShade="BF"/>
              <w:sz w:val="13"/>
              <w:szCs w:val="13"/>
            </w:rPr>
          </w:pPr>
          <w:r w:rsidRPr="09470C5A">
            <w:rPr>
              <w:rFonts w:ascii="Calibri" w:eastAsia="Calibri" w:hAnsi="Calibri" w:cs="Calibri"/>
              <w:color w:val="ADADAD" w:themeColor="background2" w:themeShade="BF"/>
              <w:sz w:val="13"/>
              <w:szCs w:val="13"/>
            </w:rPr>
            <w:t>S.A.S au Capital de 150 000 Euros - SIREN 332 525 096 – Code APE 2790 Z - TVA FR 43 332 525 096 – RCS Lyon B 332 525 096</w:t>
          </w:r>
        </w:p>
      </w:tc>
    </w:tr>
  </w:tbl>
  <w:p w14:paraId="7FA21A9A" w14:textId="77777777" w:rsidR="00A46164" w:rsidRDefault="00A4616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632C54" w14:textId="77777777" w:rsidR="00E92B1C" w:rsidRDefault="00E92B1C" w:rsidP="00A46164">
      <w:r>
        <w:separator/>
      </w:r>
    </w:p>
  </w:footnote>
  <w:footnote w:type="continuationSeparator" w:id="0">
    <w:p w14:paraId="546C691E" w14:textId="77777777" w:rsidR="00E92B1C" w:rsidRDefault="00E92B1C" w:rsidP="00A461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CF65D" w14:textId="63FE7048" w:rsidR="00A46164" w:rsidRDefault="00074503">
    <w:pPr>
      <w:pStyle w:val="En-tte"/>
    </w:pPr>
    <w:r>
      <w:rPr>
        <w:noProof/>
      </w:rPr>
      <w:drawing>
        <wp:inline distT="0" distB="0" distL="0" distR="0" wp14:anchorId="332664A1" wp14:editId="62EF5299">
          <wp:extent cx="2000250" cy="458135"/>
          <wp:effectExtent l="0" t="0" r="0" b="0"/>
          <wp:docPr id="202346107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5039" cy="463813"/>
                  </a:xfrm>
                  <a:prstGeom prst="rect">
                    <a:avLst/>
                  </a:prstGeom>
                  <a:noFill/>
                  <a:ln>
                    <a:noFill/>
                  </a:ln>
                </pic:spPr>
              </pic:pic>
            </a:graphicData>
          </a:graphic>
        </wp:inline>
      </w:drawing>
    </w:r>
  </w:p>
  <w:p w14:paraId="4F3438A2" w14:textId="77777777" w:rsidR="00A46164" w:rsidRDefault="00A46164" w:rsidP="00A46164">
    <w:pPr>
      <w:pStyle w:val="En-tte"/>
      <w:ind w:left="-42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AD3046"/>
    <w:multiLevelType w:val="hybridMultilevel"/>
    <w:tmpl w:val="78605B98"/>
    <w:lvl w:ilvl="0" w:tplc="3384AF18">
      <w:start w:val="1"/>
      <w:numFmt w:val="bullet"/>
      <w:lvlText w:val=""/>
      <w:lvlJc w:val="left"/>
      <w:pPr>
        <w:ind w:left="720" w:hanging="360"/>
      </w:pPr>
      <w:rPr>
        <w:rFonts w:ascii="Symbol" w:hAnsi="Symbol" w:hint="default"/>
        <w:color w:val="00B0F0"/>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D8F30EB"/>
    <w:multiLevelType w:val="hybridMultilevel"/>
    <w:tmpl w:val="D55223D8"/>
    <w:lvl w:ilvl="0" w:tplc="00000003">
      <w:start w:val="1"/>
      <w:numFmt w:val="bullet"/>
      <w:lvlText w:val=""/>
      <w:lvlJc w:val="left"/>
      <w:pPr>
        <w:ind w:left="1440" w:hanging="360"/>
      </w:pPr>
      <w:rPr>
        <w:rFonts w:ascii="Symbol" w:hAnsi="Symbol"/>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num w:numId="1" w16cid:durableId="894317619">
    <w:abstractNumId w:val="0"/>
  </w:num>
  <w:num w:numId="2" w16cid:durableId="14832681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164"/>
    <w:rsid w:val="00017E9B"/>
    <w:rsid w:val="00027799"/>
    <w:rsid w:val="000522FD"/>
    <w:rsid w:val="00074503"/>
    <w:rsid w:val="000B0675"/>
    <w:rsid w:val="000C66D6"/>
    <w:rsid w:val="000D5336"/>
    <w:rsid w:val="00125547"/>
    <w:rsid w:val="0013701B"/>
    <w:rsid w:val="001742C6"/>
    <w:rsid w:val="00197190"/>
    <w:rsid w:val="0022096F"/>
    <w:rsid w:val="00264671"/>
    <w:rsid w:val="00310FFD"/>
    <w:rsid w:val="00326091"/>
    <w:rsid w:val="00333745"/>
    <w:rsid w:val="004C157F"/>
    <w:rsid w:val="004E5A17"/>
    <w:rsid w:val="005014C1"/>
    <w:rsid w:val="00520FF6"/>
    <w:rsid w:val="005430FE"/>
    <w:rsid w:val="00624BA2"/>
    <w:rsid w:val="006814C3"/>
    <w:rsid w:val="00700793"/>
    <w:rsid w:val="00704633"/>
    <w:rsid w:val="0072791D"/>
    <w:rsid w:val="007545A5"/>
    <w:rsid w:val="00783A66"/>
    <w:rsid w:val="007B0747"/>
    <w:rsid w:val="007C7CEF"/>
    <w:rsid w:val="007D47EB"/>
    <w:rsid w:val="00800A92"/>
    <w:rsid w:val="008E626A"/>
    <w:rsid w:val="009710E9"/>
    <w:rsid w:val="0098304B"/>
    <w:rsid w:val="00991425"/>
    <w:rsid w:val="00997229"/>
    <w:rsid w:val="009A77F4"/>
    <w:rsid w:val="009B29FC"/>
    <w:rsid w:val="009F2308"/>
    <w:rsid w:val="00A42045"/>
    <w:rsid w:val="00A45C73"/>
    <w:rsid w:val="00A46164"/>
    <w:rsid w:val="00A62EA0"/>
    <w:rsid w:val="00A77827"/>
    <w:rsid w:val="00AA7617"/>
    <w:rsid w:val="00B04C09"/>
    <w:rsid w:val="00B20893"/>
    <w:rsid w:val="00B731BE"/>
    <w:rsid w:val="00BC23F6"/>
    <w:rsid w:val="00CC126C"/>
    <w:rsid w:val="00CC467E"/>
    <w:rsid w:val="00CC4D7E"/>
    <w:rsid w:val="00D03EE4"/>
    <w:rsid w:val="00D96CD3"/>
    <w:rsid w:val="00DA6493"/>
    <w:rsid w:val="00E017BD"/>
    <w:rsid w:val="00E6430E"/>
    <w:rsid w:val="00E92B1C"/>
    <w:rsid w:val="00EB024C"/>
    <w:rsid w:val="00EE1955"/>
    <w:rsid w:val="00F0536D"/>
    <w:rsid w:val="00F06269"/>
    <w:rsid w:val="00F157E9"/>
    <w:rsid w:val="00F4115F"/>
    <w:rsid w:val="00F65226"/>
    <w:rsid w:val="00FA6C61"/>
    <w:rsid w:val="00FC2966"/>
    <w:rsid w:val="09470C5A"/>
    <w:rsid w:val="2935A5E5"/>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D16DB7"/>
  <w15:chartTrackingRefBased/>
  <w15:docId w15:val="{4C721E4C-D991-497F-AD76-1553A0CD8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6269"/>
    <w:pPr>
      <w:spacing w:after="0" w:line="240" w:lineRule="auto"/>
    </w:pPr>
    <w:rPr>
      <w:rFonts w:ascii="Times New Roman" w:eastAsia="Times New Roman" w:hAnsi="Times New Roman" w:cs="Times New Roman"/>
      <w:kern w:val="0"/>
      <w:sz w:val="24"/>
      <w:szCs w:val="24"/>
      <w:lang w:eastAsia="fr-FR"/>
      <w14:ligatures w14:val="none"/>
    </w:rPr>
  </w:style>
  <w:style w:type="paragraph" w:styleId="Titre1">
    <w:name w:val="heading 1"/>
    <w:aliases w:val="Titre PROC,Titre 1-MT,TITRE 1 - MT,Titre 1 -MT,1,section,chapter,level 1,h1,header c,Section,(F2),head...,Titre 11,t1.T1.Titre 1,t1,Titre 1 sans saut de page,H1,Titre c,Titre 1- Clermont,Titre1,Titre 1 CS,SOUS-TITRE 1,annexe1,Titre_ref,cat_tit"/>
    <w:basedOn w:val="Normal"/>
    <w:next w:val="Normal"/>
    <w:link w:val="Titre1Car"/>
    <w:qFormat/>
    <w:rsid w:val="00A461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A461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aliases w:val="Titre 3-MT,Titre 3 - MT,h3,3,h31,31,h32,32,h33,33,h34,34,h35,35,sub-sub,sub-sub1,sub-sub2,sub-sub3,sub-sub4,sub section header,(F4),Titre 3 - RATP,Titre 3 - Clermont,styl3,T3,l3,1.2.3.,H3,level3,2h,subhead 2,numéroté  1.1.1,sub-s...,C"/>
    <w:basedOn w:val="Normal"/>
    <w:next w:val="Normal"/>
    <w:link w:val="Titre3Car"/>
    <w:unhideWhenUsed/>
    <w:qFormat/>
    <w:rsid w:val="00A46164"/>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aliases w:val="Titre 4-MT,Titre 4- MT,Titre 4 - MT,Titre 4 TITRE4 - MT,Schedules,(F5),(F5...,Titre 4 CS,Caché,Fiche_identité,(annexe),H4,h4,Titre 4 - Clermont,l4,l41,l42,dash,d,H41,H42,H43,T4,I4,4th level,numéroté  1.1.1.1.,Car Car Car1"/>
    <w:basedOn w:val="Normal"/>
    <w:next w:val="Normal"/>
    <w:link w:val="Titre4Car"/>
    <w:unhideWhenUsed/>
    <w:qFormat/>
    <w:rsid w:val="00A46164"/>
    <w:pPr>
      <w:keepNext/>
      <w:keepLines/>
      <w:spacing w:before="80" w:after="40"/>
      <w:outlineLvl w:val="3"/>
    </w:pPr>
    <w:rPr>
      <w:rFonts w:eastAsiaTheme="majorEastAsia" w:cstheme="majorBidi"/>
      <w:i/>
      <w:iCs/>
      <w:color w:val="0F4761" w:themeColor="accent1" w:themeShade="BF"/>
    </w:rPr>
  </w:style>
  <w:style w:type="paragraph" w:styleId="Titre5">
    <w:name w:val="heading 5"/>
    <w:aliases w:val="Titre 5- MT,Titre 5-MT,Titre 5 - TITRE 5-MT,(F6),Heading 5   Appendix A to X,Appendix A to X,Heading 5   Appendix...,Titre 5 CS,numéroté  1.1.1.1.1"/>
    <w:basedOn w:val="Normal"/>
    <w:next w:val="Normal"/>
    <w:link w:val="Titre5Car"/>
    <w:unhideWhenUsed/>
    <w:qFormat/>
    <w:rsid w:val="00A46164"/>
    <w:pPr>
      <w:keepNext/>
      <w:keepLines/>
      <w:spacing w:before="80" w:after="40"/>
      <w:outlineLvl w:val="4"/>
    </w:pPr>
    <w:rPr>
      <w:rFonts w:eastAsiaTheme="majorEastAsia" w:cstheme="majorBidi"/>
      <w:color w:val="0F4761" w:themeColor="accent1" w:themeShade="BF"/>
    </w:rPr>
  </w:style>
  <w:style w:type="paragraph" w:styleId="Titre6">
    <w:name w:val="heading 6"/>
    <w:aliases w:val="Titre 6 CS + Gauche,Première ligne : 0,27 cm,Avant : 6 pt,Après : ......"/>
    <w:basedOn w:val="Normal"/>
    <w:next w:val="Normal"/>
    <w:link w:val="Titre6Car"/>
    <w:unhideWhenUsed/>
    <w:qFormat/>
    <w:rsid w:val="00A46164"/>
    <w:pPr>
      <w:keepNext/>
      <w:keepLines/>
      <w:spacing w:before="40"/>
      <w:outlineLvl w:val="5"/>
    </w:pPr>
    <w:rPr>
      <w:rFonts w:eastAsiaTheme="majorEastAsia" w:cstheme="majorBidi"/>
      <w:i/>
      <w:iCs/>
      <w:color w:val="595959" w:themeColor="text1" w:themeTint="A6"/>
    </w:rPr>
  </w:style>
  <w:style w:type="paragraph" w:styleId="Titre7">
    <w:name w:val="heading 7"/>
    <w:aliases w:val="Annexe2,Titre 7 CS"/>
    <w:basedOn w:val="Normal"/>
    <w:next w:val="Normal"/>
    <w:link w:val="Titre7Car"/>
    <w:unhideWhenUsed/>
    <w:qFormat/>
    <w:rsid w:val="00A46164"/>
    <w:pPr>
      <w:keepNext/>
      <w:keepLines/>
      <w:spacing w:before="40"/>
      <w:outlineLvl w:val="6"/>
    </w:pPr>
    <w:rPr>
      <w:rFonts w:eastAsiaTheme="majorEastAsia" w:cstheme="majorBidi"/>
      <w:color w:val="595959" w:themeColor="text1" w:themeTint="A6"/>
    </w:rPr>
  </w:style>
  <w:style w:type="paragraph" w:styleId="Titre8">
    <w:name w:val="heading 8"/>
    <w:aliases w:val="Annexe3,Titre 8 CS"/>
    <w:basedOn w:val="Normal"/>
    <w:next w:val="Normal"/>
    <w:link w:val="Titre8Car"/>
    <w:unhideWhenUsed/>
    <w:qFormat/>
    <w:rsid w:val="00A46164"/>
    <w:pPr>
      <w:keepNext/>
      <w:keepLines/>
      <w:outlineLvl w:val="7"/>
    </w:pPr>
    <w:rPr>
      <w:rFonts w:eastAsiaTheme="majorEastAsia" w:cstheme="majorBidi"/>
      <w:i/>
      <w:iCs/>
      <w:color w:val="272727" w:themeColor="text1" w:themeTint="D8"/>
    </w:rPr>
  </w:style>
  <w:style w:type="paragraph" w:styleId="Titre9">
    <w:name w:val="heading 9"/>
    <w:aliases w:val="Annexe4,T_Annex,Titre 10,Titre 9 CS"/>
    <w:basedOn w:val="Normal"/>
    <w:next w:val="Normal"/>
    <w:link w:val="Titre9Car"/>
    <w:unhideWhenUsed/>
    <w:qFormat/>
    <w:rsid w:val="00A46164"/>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Titre PROC Car,Titre 1-MT Car,TITRE 1 - MT Car,Titre 1 -MT Car,1 Car,section Car,chapter Car,level 1 Car,h1 Car,header c Car,Section Car,(F2) Car,head... Car,Titre 11 Car,t1.T1.Titre 1 Car,t1 Car,Titre 1 sans saut de page Car,H1 Car"/>
    <w:link w:val="Titre1"/>
    <w:uiPriority w:val="9"/>
    <w:rsid w:val="09470C5A"/>
    <w:rPr>
      <w:rFonts w:asciiTheme="majorHAnsi" w:eastAsiaTheme="majorEastAsia" w:hAnsiTheme="majorHAnsi" w:cstheme="majorBidi"/>
      <w:color w:val="0F4761" w:themeColor="accent1" w:themeShade="BF"/>
      <w:sz w:val="40"/>
      <w:szCs w:val="40"/>
    </w:rPr>
  </w:style>
  <w:style w:type="character" w:customStyle="1" w:styleId="Titre2Car">
    <w:name w:val="Titre 2 Car"/>
    <w:link w:val="Titre2"/>
    <w:uiPriority w:val="9"/>
    <w:semiHidden/>
    <w:rsid w:val="09470C5A"/>
    <w:rPr>
      <w:rFonts w:asciiTheme="majorHAnsi" w:eastAsiaTheme="majorEastAsia" w:hAnsiTheme="majorHAnsi" w:cstheme="majorBidi"/>
      <w:color w:val="0F4761" w:themeColor="accent1" w:themeShade="BF"/>
      <w:sz w:val="32"/>
      <w:szCs w:val="32"/>
    </w:rPr>
  </w:style>
  <w:style w:type="character" w:customStyle="1" w:styleId="Titre3Car">
    <w:name w:val="Titre 3 Car"/>
    <w:aliases w:val="Titre 3-MT Car,Titre 3 - MT Car,h3 Car,3 Car,h31 Car,31 Car,h32 Car,32 Car,h33 Car,33 Car,h34 Car,34 Car,h35 Car,35 Car,sub-sub Car,sub-sub1 Car,sub-sub2 Car,sub-sub3 Car,sub-sub4 Car,sub section header Car,(F4) Car,Titre 3 - RATP Car,T3 Car"/>
    <w:link w:val="Titre3"/>
    <w:uiPriority w:val="1"/>
    <w:rsid w:val="09470C5A"/>
    <w:rPr>
      <w:rFonts w:eastAsiaTheme="majorEastAsia" w:cstheme="majorBidi"/>
      <w:color w:val="0F4761" w:themeColor="accent1" w:themeShade="BF"/>
      <w:sz w:val="28"/>
      <w:szCs w:val="28"/>
    </w:rPr>
  </w:style>
  <w:style w:type="character" w:customStyle="1" w:styleId="Titre4Car">
    <w:name w:val="Titre 4 Car"/>
    <w:aliases w:val="Titre 4-MT Car,Titre 4- MT Car,Titre 4 - MT Car,Titre 4 TITRE4 - MT Car,Schedules Car,(F5) Car,(F5... Car,Titre 4 CS Car,Caché Car,Fiche_identité Car,(annexe) Car,H4 Car,h4 Car,Titre 4 - Clermont Car,l4 Car,l41 Car,l42 Car,dash Car,d Car"/>
    <w:link w:val="Titre4"/>
    <w:uiPriority w:val="9"/>
    <w:semiHidden/>
    <w:rsid w:val="09470C5A"/>
    <w:rPr>
      <w:rFonts w:eastAsiaTheme="majorEastAsia" w:cstheme="majorBidi"/>
      <w:i/>
      <w:iCs/>
      <w:color w:val="0F4761" w:themeColor="accent1" w:themeShade="BF"/>
    </w:rPr>
  </w:style>
  <w:style w:type="character" w:customStyle="1" w:styleId="Titre5Car">
    <w:name w:val="Titre 5 Car"/>
    <w:aliases w:val="Titre 5- MT Car,Titre 5-MT Car,Titre 5 - TITRE 5-MT Car,(F6) Car,Heading 5   Appendix A to X Car,Appendix A to X Car,Heading 5   Appendix... Car,Titre 5 CS Car,numéroté  1.1.1.1.1 Car"/>
    <w:link w:val="Titre5"/>
    <w:uiPriority w:val="9"/>
    <w:semiHidden/>
    <w:rsid w:val="09470C5A"/>
    <w:rPr>
      <w:rFonts w:eastAsiaTheme="majorEastAsia" w:cstheme="majorBidi"/>
      <w:color w:val="0F4761" w:themeColor="accent1" w:themeShade="BF"/>
    </w:rPr>
  </w:style>
  <w:style w:type="character" w:customStyle="1" w:styleId="Titre6Car">
    <w:name w:val="Titre 6 Car"/>
    <w:aliases w:val="Titre 6 CS + Gauche Car,Première ligne : 0 Car,27 cm Car,Avant : 6 pt Car,Après : ...... Car"/>
    <w:link w:val="Titre6"/>
    <w:uiPriority w:val="9"/>
    <w:semiHidden/>
    <w:rsid w:val="09470C5A"/>
    <w:rPr>
      <w:rFonts w:eastAsiaTheme="majorEastAsia" w:cstheme="majorBidi"/>
      <w:i/>
      <w:iCs/>
      <w:color w:val="595959" w:themeColor="text1" w:themeTint="A6"/>
    </w:rPr>
  </w:style>
  <w:style w:type="character" w:customStyle="1" w:styleId="Titre7Car">
    <w:name w:val="Titre 7 Car"/>
    <w:aliases w:val="Annexe2 Car,Titre 7 CS Car"/>
    <w:link w:val="Titre7"/>
    <w:uiPriority w:val="9"/>
    <w:semiHidden/>
    <w:rsid w:val="09470C5A"/>
    <w:rPr>
      <w:rFonts w:eastAsiaTheme="majorEastAsia" w:cstheme="majorBidi"/>
      <w:color w:val="595959" w:themeColor="text1" w:themeTint="A6"/>
    </w:rPr>
  </w:style>
  <w:style w:type="character" w:customStyle="1" w:styleId="Titre8Car">
    <w:name w:val="Titre 8 Car"/>
    <w:aliases w:val="Annexe3 Car,Titre 8 CS Car"/>
    <w:link w:val="Titre8"/>
    <w:uiPriority w:val="9"/>
    <w:semiHidden/>
    <w:rsid w:val="09470C5A"/>
    <w:rPr>
      <w:rFonts w:eastAsiaTheme="majorEastAsia" w:cstheme="majorBidi"/>
      <w:i/>
      <w:iCs/>
      <w:color w:val="272727"/>
    </w:rPr>
  </w:style>
  <w:style w:type="character" w:customStyle="1" w:styleId="Titre9Car">
    <w:name w:val="Titre 9 Car"/>
    <w:aliases w:val="Annexe4 Car,T_Annex Car,Titre 10 Car,Titre 9 CS Car"/>
    <w:link w:val="Titre9"/>
    <w:uiPriority w:val="9"/>
    <w:semiHidden/>
    <w:rsid w:val="09470C5A"/>
    <w:rPr>
      <w:rFonts w:eastAsiaTheme="majorEastAsia" w:cstheme="majorBidi"/>
      <w:color w:val="272727"/>
    </w:rPr>
  </w:style>
  <w:style w:type="paragraph" w:styleId="Titre">
    <w:name w:val="Title"/>
    <w:basedOn w:val="Normal"/>
    <w:next w:val="Normal"/>
    <w:link w:val="TitreCar"/>
    <w:uiPriority w:val="10"/>
    <w:qFormat/>
    <w:rsid w:val="00A46164"/>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link w:val="Titre"/>
    <w:uiPriority w:val="10"/>
    <w:rsid w:val="09470C5A"/>
    <w:rPr>
      <w:rFonts w:asciiTheme="majorHAnsi" w:eastAsiaTheme="majorEastAsia" w:hAnsiTheme="majorHAnsi" w:cstheme="majorBidi"/>
      <w:sz w:val="56"/>
      <w:szCs w:val="56"/>
    </w:rPr>
  </w:style>
  <w:style w:type="paragraph" w:styleId="Sous-titre">
    <w:name w:val="Subtitle"/>
    <w:basedOn w:val="Normal"/>
    <w:next w:val="Normal"/>
    <w:link w:val="Sous-titreCar"/>
    <w:uiPriority w:val="11"/>
    <w:qFormat/>
    <w:rsid w:val="00A46164"/>
    <w:pPr>
      <w:numPr>
        <w:ilvl w:val="1"/>
      </w:numPr>
    </w:pPr>
    <w:rPr>
      <w:rFonts w:eastAsiaTheme="majorEastAsia" w:cstheme="majorBidi"/>
      <w:color w:val="595959" w:themeColor="text1" w:themeTint="A6"/>
      <w:spacing w:val="15"/>
      <w:sz w:val="28"/>
      <w:szCs w:val="28"/>
    </w:rPr>
  </w:style>
  <w:style w:type="character" w:customStyle="1" w:styleId="Sous-titreCar">
    <w:name w:val="Sous-titre Car"/>
    <w:link w:val="Sous-titre"/>
    <w:uiPriority w:val="11"/>
    <w:rsid w:val="09470C5A"/>
    <w:rPr>
      <w:rFonts w:eastAsiaTheme="majorEastAsia" w:cstheme="majorBidi"/>
      <w:color w:val="595959" w:themeColor="text1" w:themeTint="A6"/>
      <w:sz w:val="28"/>
      <w:szCs w:val="28"/>
    </w:rPr>
  </w:style>
  <w:style w:type="paragraph" w:styleId="Citation">
    <w:name w:val="Quote"/>
    <w:basedOn w:val="Normal"/>
    <w:next w:val="Normal"/>
    <w:link w:val="CitationCar"/>
    <w:uiPriority w:val="29"/>
    <w:qFormat/>
    <w:rsid w:val="00A46164"/>
    <w:pPr>
      <w:spacing w:before="160"/>
      <w:jc w:val="center"/>
    </w:pPr>
    <w:rPr>
      <w:i/>
      <w:iCs/>
      <w:color w:val="404040" w:themeColor="text1" w:themeTint="BF"/>
    </w:rPr>
  </w:style>
  <w:style w:type="character" w:customStyle="1" w:styleId="CitationCar">
    <w:name w:val="Citation Car"/>
    <w:link w:val="Citation"/>
    <w:uiPriority w:val="29"/>
    <w:rsid w:val="09470C5A"/>
    <w:rPr>
      <w:i/>
      <w:iCs/>
      <w:color w:val="404040" w:themeColor="text1" w:themeTint="BF"/>
    </w:rPr>
  </w:style>
  <w:style w:type="paragraph" w:styleId="Paragraphedeliste">
    <w:name w:val="List Paragraph"/>
    <w:basedOn w:val="Normal"/>
    <w:link w:val="ParagraphedelisteCar"/>
    <w:uiPriority w:val="34"/>
    <w:qFormat/>
    <w:rsid w:val="00A46164"/>
    <w:pPr>
      <w:ind w:left="720"/>
      <w:contextualSpacing/>
    </w:pPr>
  </w:style>
  <w:style w:type="character" w:styleId="Accentuationintense">
    <w:name w:val="Intense Emphasis"/>
    <w:uiPriority w:val="21"/>
    <w:qFormat/>
    <w:rsid w:val="09470C5A"/>
    <w:rPr>
      <w:i/>
      <w:iCs/>
      <w:color w:val="0F4761" w:themeColor="accent1" w:themeShade="BF"/>
    </w:rPr>
  </w:style>
  <w:style w:type="paragraph" w:styleId="Citationintense">
    <w:name w:val="Intense Quote"/>
    <w:basedOn w:val="Normal"/>
    <w:next w:val="Normal"/>
    <w:link w:val="CitationintenseCar"/>
    <w:uiPriority w:val="30"/>
    <w:qFormat/>
    <w:rsid w:val="00A461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link w:val="Citationintense"/>
    <w:uiPriority w:val="30"/>
    <w:rsid w:val="09470C5A"/>
    <w:rPr>
      <w:i/>
      <w:iCs/>
      <w:color w:val="0F4761" w:themeColor="accent1" w:themeShade="BF"/>
    </w:rPr>
  </w:style>
  <w:style w:type="character" w:styleId="Rfrenceintense">
    <w:name w:val="Intense Reference"/>
    <w:uiPriority w:val="32"/>
    <w:qFormat/>
    <w:rsid w:val="09470C5A"/>
    <w:rPr>
      <w:b/>
      <w:bCs/>
      <w:smallCaps/>
      <w:color w:val="0F4761" w:themeColor="accent1" w:themeShade="BF"/>
    </w:rPr>
  </w:style>
  <w:style w:type="paragraph" w:styleId="En-tte">
    <w:name w:val="header"/>
    <w:basedOn w:val="Normal"/>
    <w:link w:val="En-tteCar"/>
    <w:uiPriority w:val="99"/>
    <w:unhideWhenUsed/>
    <w:rsid w:val="00A46164"/>
    <w:pPr>
      <w:tabs>
        <w:tab w:val="center" w:pos="4536"/>
        <w:tab w:val="right" w:pos="9072"/>
      </w:tabs>
    </w:pPr>
  </w:style>
  <w:style w:type="character" w:customStyle="1" w:styleId="En-tteCar">
    <w:name w:val="En-tête Car"/>
    <w:link w:val="En-tte"/>
    <w:uiPriority w:val="99"/>
    <w:rsid w:val="09470C5A"/>
  </w:style>
  <w:style w:type="paragraph" w:styleId="Pieddepage">
    <w:name w:val="footer"/>
    <w:basedOn w:val="Normal"/>
    <w:link w:val="PieddepageCar"/>
    <w:uiPriority w:val="99"/>
    <w:unhideWhenUsed/>
    <w:rsid w:val="00A46164"/>
    <w:pPr>
      <w:tabs>
        <w:tab w:val="center" w:pos="4536"/>
        <w:tab w:val="right" w:pos="9072"/>
      </w:tabs>
    </w:pPr>
  </w:style>
  <w:style w:type="character" w:customStyle="1" w:styleId="PieddepageCar">
    <w:name w:val="Pied de page Car"/>
    <w:link w:val="Pieddepage"/>
    <w:uiPriority w:val="99"/>
    <w:rsid w:val="09470C5A"/>
  </w:style>
  <w:style w:type="paragraph" w:styleId="Corpsdetexte">
    <w:name w:val="Body Text"/>
    <w:basedOn w:val="Normal"/>
    <w:link w:val="CorpsdetexteCar"/>
    <w:uiPriority w:val="1"/>
    <w:qFormat/>
    <w:rsid w:val="00A46164"/>
    <w:pPr>
      <w:widowControl w:val="0"/>
      <w:autoSpaceDE w:val="0"/>
      <w:autoSpaceDN w:val="0"/>
    </w:pPr>
    <w:rPr>
      <w:rFonts w:ascii="Arial" w:eastAsia="Arial" w:hAnsi="Arial" w:cs="Arial"/>
      <w:sz w:val="12"/>
      <w:szCs w:val="12"/>
    </w:rPr>
  </w:style>
  <w:style w:type="character" w:customStyle="1" w:styleId="CorpsdetexteCar">
    <w:name w:val="Corps de texte Car"/>
    <w:link w:val="Corpsdetexte"/>
    <w:uiPriority w:val="1"/>
    <w:rsid w:val="09470C5A"/>
    <w:rPr>
      <w:rFonts w:ascii="Arial" w:eastAsia="Arial" w:hAnsi="Arial" w:cs="Arial"/>
      <w:sz w:val="12"/>
      <w:szCs w:val="12"/>
    </w:rPr>
  </w:style>
  <w:style w:type="character" w:customStyle="1" w:styleId="ParagraphedelisteCar">
    <w:name w:val="Paragraphe de liste Car"/>
    <w:link w:val="Paragraphedeliste"/>
    <w:uiPriority w:val="34"/>
    <w:rsid w:val="00F06269"/>
  </w:style>
  <w:style w:type="character" w:styleId="Lienhypertexte">
    <w:name w:val="Hyperlink"/>
    <w:uiPriority w:val="99"/>
    <w:unhideWhenUsed/>
    <w:rsid w:val="09470C5A"/>
    <w:rPr>
      <w:color w:val="467886"/>
      <w:u w:val="single"/>
    </w:rPr>
  </w:style>
  <w:style w:type="table" w:styleId="Grilledutableau">
    <w:name w:val="Table Grid"/>
    <w:basedOn w:val="Tableau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www.grouplba.com" TargetMode="External"/><Relationship Id="rId1" Type="http://schemas.openxmlformats.org/officeDocument/2006/relationships/hyperlink" Target="mailto:contact@lbagroup.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9acef35-f192-4add-8733-2b641a883aa1">
      <Terms xmlns="http://schemas.microsoft.com/office/infopath/2007/PartnerControls"/>
    </lcf76f155ced4ddcb4097134ff3c332f>
    <TaxCatchAll xmlns="cf8cbb49-33b7-4d8a-9dab-7def09e1cf7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CB0C5778AC5C0498ADECEC52C382998" ma:contentTypeVersion="16" ma:contentTypeDescription="Crée un document." ma:contentTypeScope="" ma:versionID="62f61fe87b847b87580285456f69ca3b">
  <xsd:schema xmlns:xsd="http://www.w3.org/2001/XMLSchema" xmlns:xs="http://www.w3.org/2001/XMLSchema" xmlns:p="http://schemas.microsoft.com/office/2006/metadata/properties" xmlns:ns2="49acef35-f192-4add-8733-2b641a883aa1" xmlns:ns3="cf8cbb49-33b7-4d8a-9dab-7def09e1cf7b" targetNamespace="http://schemas.microsoft.com/office/2006/metadata/properties" ma:root="true" ma:fieldsID="4080aac0b66f65fa4ca1cd679e1a2e6c" ns2:_="" ns3:_="">
    <xsd:import namespace="49acef35-f192-4add-8733-2b641a883aa1"/>
    <xsd:import namespace="cf8cbb49-33b7-4d8a-9dab-7def09e1cf7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acef35-f192-4add-8733-2b641a883a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alises d’images" ma:readOnly="false" ma:fieldId="{5cf76f15-5ced-4ddc-b409-7134ff3c332f}" ma:taxonomyMulti="true" ma:sspId="e60ea846-9467-49c7-a0b1-d085f3c943cf"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8cbb49-33b7-4d8a-9dab-7def09e1cf7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689e3bd-0dec-46d8-b08b-6066ffcd6946}" ma:internalName="TaxCatchAll" ma:showField="CatchAllData" ma:web="cf8cbb49-33b7-4d8a-9dab-7def09e1cf7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D51E8F-7E23-4971-B007-AF15B5E4A102}">
  <ds:schemaRefs>
    <ds:schemaRef ds:uri="http://schemas.microsoft.com/sharepoint/v3/contenttype/forms"/>
  </ds:schemaRefs>
</ds:datastoreItem>
</file>

<file path=customXml/itemProps2.xml><?xml version="1.0" encoding="utf-8"?>
<ds:datastoreItem xmlns:ds="http://schemas.openxmlformats.org/officeDocument/2006/customXml" ds:itemID="{332064C3-0A8B-455D-9771-1EED90F1CD49}">
  <ds:schemaRefs>
    <ds:schemaRef ds:uri="http://schemas.microsoft.com/office/2006/metadata/properties"/>
    <ds:schemaRef ds:uri="http://schemas.microsoft.com/office/infopath/2007/PartnerControls"/>
    <ds:schemaRef ds:uri="49acef35-f192-4add-8733-2b641a883aa1"/>
    <ds:schemaRef ds:uri="cf8cbb49-33b7-4d8a-9dab-7def09e1cf7b"/>
  </ds:schemaRefs>
</ds:datastoreItem>
</file>

<file path=customXml/itemProps3.xml><?xml version="1.0" encoding="utf-8"?>
<ds:datastoreItem xmlns:ds="http://schemas.openxmlformats.org/officeDocument/2006/customXml" ds:itemID="{312104FF-EF09-43BC-9FF3-47AC5EB944B5}">
  <ds:schemaRefs>
    <ds:schemaRef ds:uri="http://schemas.openxmlformats.org/officeDocument/2006/bibliography"/>
  </ds:schemaRefs>
</ds:datastoreItem>
</file>

<file path=customXml/itemProps4.xml><?xml version="1.0" encoding="utf-8"?>
<ds:datastoreItem xmlns:ds="http://schemas.openxmlformats.org/officeDocument/2006/customXml" ds:itemID="{3452D4DD-9EFA-4A8B-B551-87E30AE692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acef35-f192-4add-8733-2b641a883aa1"/>
    <ds:schemaRef ds:uri="cf8cbb49-33b7-4d8a-9dab-7def09e1cf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565</Words>
  <Characters>3113</Characters>
  <Application>Microsoft Office Word</Application>
  <DocSecurity>0</DocSecurity>
  <Lines>25</Lines>
  <Paragraphs>7</Paragraphs>
  <ScaleCrop>false</ScaleCrop>
  <Company/>
  <LinksUpToDate>false</LinksUpToDate>
  <CharactersWithSpaces>3671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Cahier des charges technique LBAi 74</dc:title>
  <dc:subject>Barrière automatique LBAi 86</dc:subject>
  <dc:creator>Marie FIAT-ALLARD</dc:creator>
  <cp:keywords/>
  <dc:description/>
  <cp:lastModifiedBy>Clémence GUERIN</cp:lastModifiedBy>
  <cp:revision>17</cp:revision>
  <dcterms:created xsi:type="dcterms:W3CDTF">2026-03-05T08:41:00Z</dcterms:created>
  <dcterms:modified xsi:type="dcterms:W3CDTF">2026-09-23T12:10:00Z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0x010100ECB0C5778AC5C0498ADECEC52C382998</vt:lpwstr>
  </property>
  <property fmtid="{D5CDD505-2E9C-101B-9397-08002B2CF9AE}" pid="3" name="MediaServiceImageTags">
    <vt:lpwstr/>
  </property>
</Properties>
</file>